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9C4E4B" w14:textId="70074C87" w:rsidR="003362FA" w:rsidRDefault="003362FA" w:rsidP="003362FA">
      <w:pPr>
        <w:pStyle w:val="CRCoverPage"/>
        <w:tabs>
          <w:tab w:val="right" w:pos="9639"/>
        </w:tabs>
        <w:spacing w:after="0"/>
        <w:jc w:val="both"/>
        <w:rPr>
          <w:rFonts w:eastAsiaTheme="minorEastAsia"/>
          <w:b/>
          <w:i/>
          <w:noProof/>
          <w:sz w:val="24"/>
          <w:szCs w:val="24"/>
          <w:lang w:eastAsia="zh-TW"/>
        </w:rPr>
      </w:pPr>
      <w:bookmarkStart w:id="0" w:name="OLE_LINK2"/>
      <w:bookmarkStart w:id="1" w:name="OLE_LINK1"/>
      <w:r>
        <w:rPr>
          <w:rFonts w:eastAsia="SimSun" w:cs="Arial"/>
          <w:b/>
          <w:sz w:val="24"/>
          <w:szCs w:val="24"/>
          <w:lang w:eastAsia="zh-CN"/>
        </w:rPr>
        <w:t xml:space="preserve">3GPP TSG-RAN WG4 Meeting </w:t>
      </w:r>
      <w:bookmarkStart w:id="2" w:name="OLE_LINK28"/>
      <w:r>
        <w:rPr>
          <w:rFonts w:eastAsia="SimSun" w:cs="Arial"/>
          <w:b/>
          <w:sz w:val="24"/>
          <w:szCs w:val="24"/>
          <w:lang w:eastAsia="zh-CN"/>
        </w:rPr>
        <w:t>#11</w:t>
      </w:r>
      <w:bookmarkEnd w:id="2"/>
      <w:r>
        <w:rPr>
          <w:rFonts w:eastAsiaTheme="minorEastAsia" w:cs="Arial"/>
          <w:b/>
          <w:sz w:val="24"/>
          <w:szCs w:val="24"/>
          <w:lang w:eastAsia="zh-TW"/>
        </w:rPr>
        <w:t>3</w:t>
      </w:r>
      <w:r>
        <w:rPr>
          <w:b/>
          <w:sz w:val="24"/>
          <w:szCs w:val="24"/>
          <w:lang w:eastAsia="ko-KR"/>
        </w:rPr>
        <w:tab/>
      </w:r>
      <w:r w:rsidR="003C19B1" w:rsidRPr="003C19B1">
        <w:rPr>
          <w:b/>
          <w:sz w:val="24"/>
          <w:szCs w:val="24"/>
          <w:lang w:eastAsia="ko-KR"/>
        </w:rPr>
        <w:t>R4-2417561</w:t>
      </w:r>
    </w:p>
    <w:bookmarkEnd w:id="0"/>
    <w:bookmarkEnd w:id="1"/>
    <w:p w14:paraId="1158BB90" w14:textId="5525B4AF" w:rsidR="000A231E" w:rsidRPr="003362FA" w:rsidRDefault="003362FA" w:rsidP="003362FA">
      <w:pPr>
        <w:tabs>
          <w:tab w:val="left" w:pos="1985"/>
        </w:tabs>
        <w:jc w:val="both"/>
        <w:rPr>
          <w:rFonts w:ascii="Arial" w:hAnsi="Arial"/>
          <w:b/>
          <w:bCs/>
          <w:strike/>
          <w:noProof/>
          <w:sz w:val="24"/>
          <w:szCs w:val="24"/>
          <w:lang w:val="en-US"/>
        </w:rPr>
      </w:pPr>
      <w:r>
        <w:rPr>
          <w:rFonts w:ascii="Arial" w:eastAsia="SimSun" w:hAnsi="Arial" w:cs="Arial"/>
          <w:b/>
          <w:sz w:val="24"/>
          <w:szCs w:val="24"/>
          <w:lang w:val="en-US" w:eastAsia="zh-CN"/>
        </w:rPr>
        <w:t>Orlando, US, 18</w:t>
      </w:r>
      <w:r>
        <w:rPr>
          <w:rFonts w:ascii="Arial" w:eastAsia="SimSun" w:hAnsi="Arial" w:cs="Arial"/>
          <w:b/>
          <w:sz w:val="24"/>
          <w:szCs w:val="24"/>
          <w:vertAlign w:val="superscript"/>
          <w:lang w:val="en-US" w:eastAsia="zh-CN"/>
        </w:rPr>
        <w:t>th</w:t>
      </w:r>
      <w:r>
        <w:rPr>
          <w:rFonts w:ascii="Arial" w:eastAsia="SimSun" w:hAnsi="Arial" w:cs="Arial"/>
          <w:b/>
          <w:sz w:val="24"/>
          <w:szCs w:val="24"/>
          <w:lang w:val="en-US" w:eastAsia="zh-CN"/>
        </w:rPr>
        <w:t xml:space="preserve"> – 22</w:t>
      </w:r>
      <w:r>
        <w:rPr>
          <w:rFonts w:ascii="Arial" w:eastAsia="SimSun" w:hAnsi="Arial" w:cs="Arial"/>
          <w:b/>
          <w:sz w:val="24"/>
          <w:szCs w:val="24"/>
          <w:vertAlign w:val="superscript"/>
          <w:lang w:val="en-US" w:eastAsia="zh-CN"/>
        </w:rPr>
        <w:t>nd</w:t>
      </w:r>
      <w:r>
        <w:rPr>
          <w:rFonts w:ascii="Arial" w:eastAsia="SimSun" w:hAnsi="Arial" w:cs="Arial"/>
          <w:b/>
          <w:sz w:val="24"/>
          <w:szCs w:val="24"/>
          <w:lang w:val="en-US" w:eastAsia="zh-CN"/>
        </w:rPr>
        <w:t xml:space="preserve"> November 2024</w:t>
      </w:r>
    </w:p>
    <w:p w14:paraId="14204C4C" w14:textId="4FA38D2F" w:rsidR="000A231E" w:rsidRPr="00262286" w:rsidRDefault="000A231E" w:rsidP="000A231E">
      <w:pPr>
        <w:tabs>
          <w:tab w:val="left" w:pos="1985"/>
        </w:tabs>
        <w:rPr>
          <w:rFonts w:ascii="Arial" w:eastAsiaTheme="minorEastAsia" w:hAnsi="Arial"/>
          <w:sz w:val="24"/>
          <w:lang w:eastAsia="zh-TW"/>
        </w:rPr>
      </w:pPr>
      <w:r w:rsidRPr="00EE006E">
        <w:rPr>
          <w:rFonts w:ascii="Arial" w:hAnsi="Arial"/>
          <w:b/>
          <w:sz w:val="24"/>
        </w:rPr>
        <w:t>Agenda item:</w:t>
      </w:r>
      <w:r w:rsidRPr="00EE006E">
        <w:rPr>
          <w:rFonts w:ascii="Arial" w:hAnsi="Arial"/>
          <w:sz w:val="24"/>
        </w:rPr>
        <w:tab/>
      </w:r>
      <w:r w:rsidR="00BB2F36" w:rsidRPr="00BB2F36">
        <w:rPr>
          <w:rFonts w:ascii="Arial" w:hAnsi="Arial"/>
          <w:sz w:val="24"/>
        </w:rPr>
        <w:t>7.1.1.3.2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6CB1416E"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bookmarkStart w:id="3" w:name="OLE_LINK162"/>
      <w:r w:rsidR="00BB2F36" w:rsidRPr="00BB2F36">
        <w:rPr>
          <w:rFonts w:ascii="Arial" w:hAnsi="Arial"/>
          <w:bCs/>
          <w:sz w:val="24"/>
        </w:rPr>
        <w:t>Feasibility evaluation of MIMO layer for 6Rx UE</w:t>
      </w:r>
      <w:bookmarkEnd w:id="3"/>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427580DF" w14:textId="61DBD8F8" w:rsidR="00002031" w:rsidRDefault="000A231E" w:rsidP="00750600">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szCs w:val="20"/>
          <w:lang w:val="en-US" w:eastAsia="zh-TW"/>
        </w:rPr>
      </w:pPr>
      <w:r w:rsidRPr="00EE006E">
        <w:rPr>
          <w:rFonts w:hint="eastAsia"/>
          <w:szCs w:val="20"/>
          <w:lang w:val="en-US"/>
        </w:rPr>
        <w:t>Introduction</w:t>
      </w:r>
    </w:p>
    <w:p w14:paraId="405CEBB5" w14:textId="77777777" w:rsidR="00A250F9" w:rsidRPr="00A250F9" w:rsidRDefault="00A250F9" w:rsidP="00A250F9">
      <w:pPr>
        <w:spacing w:beforeLines="50" w:before="120"/>
        <w:jc w:val="both"/>
        <w:rPr>
          <w:rFonts w:eastAsiaTheme="minorEastAsia"/>
          <w:lang w:val="en-US" w:eastAsia="zh-TW"/>
        </w:rPr>
      </w:pPr>
      <w:bookmarkStart w:id="4" w:name="OLE_LINK66"/>
      <w:bookmarkStart w:id="5" w:name="_Hlk92380727"/>
      <w:r w:rsidRPr="00A250F9">
        <w:rPr>
          <w:rFonts w:eastAsiaTheme="minorEastAsia"/>
          <w:lang w:val="en-US" w:eastAsia="zh-TW"/>
        </w:rPr>
        <w:t xml:space="preserve">The WI NR_ENDC_RF_Ph4 [1] was approved in RP#103 meeting with one objective “6Rx for handheld and FWA UE” within which one task to RAN4 is to study the gain and feasibility of 6 MIMO layers, targeting at support of handheld UEs. </w:t>
      </w:r>
    </w:p>
    <w:tbl>
      <w:tblPr>
        <w:tblStyle w:val="TableGrid"/>
        <w:tblW w:w="0" w:type="auto"/>
        <w:tblInd w:w="-5" w:type="dxa"/>
        <w:tblLook w:val="04A0" w:firstRow="1" w:lastRow="0" w:firstColumn="1" w:lastColumn="0" w:noHBand="0" w:noVBand="1"/>
      </w:tblPr>
      <w:tblGrid>
        <w:gridCol w:w="9634"/>
      </w:tblGrid>
      <w:tr w:rsidR="00A250F9" w:rsidRPr="00A250F9" w14:paraId="31F8D3F1" w14:textId="77777777" w:rsidTr="000941E2">
        <w:tc>
          <w:tcPr>
            <w:tcW w:w="9634" w:type="dxa"/>
            <w:tcBorders>
              <w:top w:val="single" w:sz="4" w:space="0" w:color="auto"/>
              <w:left w:val="single" w:sz="4" w:space="0" w:color="auto"/>
              <w:bottom w:val="single" w:sz="4" w:space="0" w:color="auto"/>
              <w:right w:val="single" w:sz="4" w:space="0" w:color="auto"/>
            </w:tcBorders>
            <w:hideMark/>
          </w:tcPr>
          <w:p w14:paraId="47CB56CB" w14:textId="77777777" w:rsidR="00A250F9" w:rsidRPr="00A250F9" w:rsidRDefault="00A250F9" w:rsidP="00A250F9">
            <w:pPr>
              <w:spacing w:beforeLines="50" w:before="120"/>
              <w:jc w:val="both"/>
              <w:rPr>
                <w:rFonts w:eastAsiaTheme="minorEastAsia"/>
                <w:b/>
                <w:lang w:val="en-US" w:eastAsia="zh-TW"/>
              </w:rPr>
            </w:pPr>
            <w:r w:rsidRPr="00A250F9">
              <w:rPr>
                <w:rFonts w:eastAsiaTheme="minorEastAsia"/>
                <w:b/>
                <w:lang w:val="en-US" w:eastAsia="zh-TW"/>
              </w:rPr>
              <w:t>6Rx for handheld and FWA UE [RAN4, RAN1]</w:t>
            </w:r>
          </w:p>
          <w:p w14:paraId="5ECD93FE" w14:textId="77777777" w:rsidR="00A250F9" w:rsidRPr="00A250F9" w:rsidRDefault="00A250F9" w:rsidP="00A250F9">
            <w:pPr>
              <w:numPr>
                <w:ilvl w:val="0"/>
                <w:numId w:val="85"/>
              </w:numPr>
              <w:spacing w:beforeLines="50" w:before="120"/>
              <w:jc w:val="both"/>
              <w:rPr>
                <w:rFonts w:eastAsiaTheme="minorEastAsia"/>
                <w:lang w:val="en-US" w:eastAsia="zh-TW"/>
              </w:rPr>
            </w:pPr>
            <w:r w:rsidRPr="00A250F9">
              <w:rPr>
                <w:rFonts w:eastAsiaTheme="minorEastAsia"/>
                <w:lang w:val="en-US" w:eastAsia="zh-TW"/>
              </w:rPr>
              <w:t>Specify the core requirements to enable 6Rx for higher frequency bands (&gt;2.5GHz) targeting at support of handheld UE for NR FR1 single carrier scenario</w:t>
            </w:r>
          </w:p>
          <w:p w14:paraId="0FB366D8" w14:textId="77777777" w:rsidR="00A250F9" w:rsidRPr="00A250F9" w:rsidRDefault="00A250F9" w:rsidP="00A250F9">
            <w:pPr>
              <w:numPr>
                <w:ilvl w:val="1"/>
                <w:numId w:val="85"/>
              </w:numPr>
              <w:spacing w:beforeLines="50" w:before="120"/>
              <w:jc w:val="both"/>
              <w:rPr>
                <w:rFonts w:eastAsiaTheme="minorEastAsia"/>
                <w:lang w:val="en-US" w:eastAsia="zh-TW"/>
              </w:rPr>
            </w:pPr>
            <w:r w:rsidRPr="00A250F9">
              <w:rPr>
                <w:rFonts w:eastAsiaTheme="minorEastAsia"/>
                <w:lang w:val="en-US" w:eastAsia="zh-TW"/>
              </w:rPr>
              <w:t>Example bands: n41, n77/n78, n79, n104</w:t>
            </w:r>
          </w:p>
          <w:p w14:paraId="707D31B3" w14:textId="77777777" w:rsidR="00A250F9" w:rsidRPr="00A250F9" w:rsidRDefault="00A250F9" w:rsidP="00A250F9">
            <w:pPr>
              <w:numPr>
                <w:ilvl w:val="1"/>
                <w:numId w:val="85"/>
              </w:numPr>
              <w:spacing w:beforeLines="50" w:before="120"/>
              <w:jc w:val="both"/>
              <w:rPr>
                <w:rFonts w:eastAsiaTheme="minorEastAsia"/>
                <w:lang w:val="en-US" w:eastAsia="zh-TW"/>
              </w:rPr>
            </w:pPr>
            <w:r w:rsidRPr="00A250F9">
              <w:rPr>
                <w:rFonts w:eastAsiaTheme="minorEastAsia"/>
                <w:lang w:val="en-US" w:eastAsia="zh-TW"/>
              </w:rPr>
              <w:t>Support 4 MIMO layers at least, and study the gain and feasibility and if feasible, support 6 MIMO layers</w:t>
            </w:r>
          </w:p>
          <w:p w14:paraId="0DE899F0" w14:textId="77777777" w:rsidR="00A250F9" w:rsidRPr="00A250F9" w:rsidRDefault="00A250F9" w:rsidP="00A250F9">
            <w:pPr>
              <w:numPr>
                <w:ilvl w:val="1"/>
                <w:numId w:val="85"/>
              </w:numPr>
              <w:spacing w:beforeLines="50" w:before="120"/>
              <w:jc w:val="both"/>
              <w:rPr>
                <w:rFonts w:eastAsiaTheme="minorEastAsia"/>
                <w:lang w:val="en-US" w:eastAsia="zh-TW"/>
              </w:rPr>
            </w:pPr>
            <w:r w:rsidRPr="00A250F9">
              <w:rPr>
                <w:rFonts w:eastAsiaTheme="minorEastAsia"/>
                <w:lang w:val="en-US" w:eastAsia="zh-TW"/>
              </w:rPr>
              <w:t>Specify the Rx requirements including reference sensitivity requirements for support 6Rx</w:t>
            </w:r>
          </w:p>
          <w:p w14:paraId="2F66540C" w14:textId="77777777" w:rsidR="00A250F9" w:rsidRPr="00A250F9" w:rsidRDefault="00A250F9" w:rsidP="00A250F9">
            <w:pPr>
              <w:numPr>
                <w:ilvl w:val="2"/>
                <w:numId w:val="85"/>
              </w:numPr>
              <w:spacing w:beforeLines="50" w:before="120"/>
              <w:jc w:val="both"/>
              <w:rPr>
                <w:rFonts w:eastAsiaTheme="minorEastAsia"/>
                <w:lang w:val="en-US" w:eastAsia="zh-TW"/>
              </w:rPr>
            </w:pPr>
            <w:r w:rsidRPr="00A250F9">
              <w:rPr>
                <w:rFonts w:eastAsiaTheme="minorEastAsia"/>
                <w:lang w:val="en-US" w:eastAsia="zh-TW"/>
              </w:rPr>
              <w:t>Note: the specified requirements can be applicable to both handheld UE and FWA devices</w:t>
            </w:r>
          </w:p>
          <w:p w14:paraId="03B30B42" w14:textId="77777777" w:rsidR="00A250F9" w:rsidRPr="00A250F9" w:rsidRDefault="00A250F9" w:rsidP="00A250F9">
            <w:pPr>
              <w:numPr>
                <w:ilvl w:val="1"/>
                <w:numId w:val="85"/>
              </w:numPr>
              <w:spacing w:beforeLines="50" w:before="120"/>
              <w:jc w:val="both"/>
              <w:rPr>
                <w:rFonts w:eastAsiaTheme="minorEastAsia"/>
                <w:lang w:val="en-US" w:eastAsia="zh-TW"/>
              </w:rPr>
            </w:pPr>
            <w:r w:rsidRPr="00A250F9">
              <w:rPr>
                <w:rFonts w:eastAsiaTheme="minorEastAsia"/>
                <w:lang w:val="en-US" w:eastAsia="zh-TW"/>
              </w:rPr>
              <w:t>Specify the requirements to support SRS antenna switching including t1r6, t2r6, t3r6, depending on UE capability</w:t>
            </w:r>
          </w:p>
          <w:p w14:paraId="06C38D9D" w14:textId="77777777" w:rsidR="00A250F9" w:rsidRPr="00A250F9" w:rsidRDefault="00A250F9" w:rsidP="00A250F9">
            <w:pPr>
              <w:numPr>
                <w:ilvl w:val="2"/>
                <w:numId w:val="85"/>
              </w:numPr>
              <w:spacing w:beforeLines="50" w:before="120"/>
              <w:jc w:val="both"/>
              <w:rPr>
                <w:rFonts w:eastAsiaTheme="minorEastAsia"/>
                <w:lang w:val="en-US" w:eastAsia="zh-TW"/>
              </w:rPr>
            </w:pPr>
            <w:r w:rsidRPr="00A250F9">
              <w:rPr>
                <w:rFonts w:eastAsiaTheme="minorEastAsia"/>
                <w:lang w:eastAsia="zh-TW"/>
              </w:rPr>
              <w:t>RAN1 to study and specify, if necessary, SRS antenna switching to support 3T6R depending on UE capability</w:t>
            </w:r>
            <w:r w:rsidRPr="00A250F9">
              <w:rPr>
                <w:rFonts w:eastAsiaTheme="minorEastAsia"/>
                <w:lang w:val="en-US" w:eastAsia="zh-TW"/>
              </w:rPr>
              <w:t>.</w:t>
            </w:r>
          </w:p>
          <w:p w14:paraId="171C8113" w14:textId="77777777" w:rsidR="00A250F9" w:rsidRPr="00A250F9" w:rsidRDefault="00A250F9" w:rsidP="00A250F9">
            <w:pPr>
              <w:numPr>
                <w:ilvl w:val="3"/>
                <w:numId w:val="85"/>
              </w:numPr>
              <w:spacing w:beforeLines="50" w:before="120"/>
              <w:jc w:val="both"/>
              <w:rPr>
                <w:rFonts w:eastAsiaTheme="minorEastAsia"/>
                <w:lang w:val="en-US" w:eastAsia="zh-TW"/>
              </w:rPr>
            </w:pPr>
            <w:r w:rsidRPr="00A250F9">
              <w:rPr>
                <w:rFonts w:eastAsiaTheme="minorEastAsia"/>
                <w:lang w:val="en-US" w:eastAsia="zh-TW"/>
              </w:rPr>
              <w:t>Note: RAN1 discussion starts from RAN1#118bis (Oct. 2024)</w:t>
            </w:r>
          </w:p>
          <w:p w14:paraId="3B9082DB" w14:textId="77777777" w:rsidR="00A250F9" w:rsidRPr="00A250F9" w:rsidRDefault="00A250F9" w:rsidP="00A250F9">
            <w:pPr>
              <w:numPr>
                <w:ilvl w:val="1"/>
                <w:numId w:val="85"/>
              </w:numPr>
              <w:spacing w:beforeLines="50" w:before="120"/>
              <w:jc w:val="both"/>
              <w:rPr>
                <w:rFonts w:eastAsiaTheme="minorEastAsia"/>
                <w:lang w:val="en-US" w:eastAsia="zh-TW"/>
              </w:rPr>
            </w:pPr>
            <w:r w:rsidRPr="00A250F9">
              <w:rPr>
                <w:rFonts w:eastAsiaTheme="minorEastAsia"/>
                <w:lang w:val="en-US" w:eastAsia="zh-TW"/>
              </w:rPr>
              <w:t>Study the issue of insertion loss imbalance across SRS ports, and if justified, specify the corresponding solution.</w:t>
            </w:r>
          </w:p>
        </w:tc>
      </w:tr>
    </w:tbl>
    <w:p w14:paraId="52EAEA56" w14:textId="5F7B2012" w:rsidR="00967820" w:rsidRDefault="00A250F9" w:rsidP="00B026B8">
      <w:pPr>
        <w:spacing w:beforeLines="50" w:before="120"/>
        <w:jc w:val="both"/>
        <w:rPr>
          <w:rFonts w:eastAsiaTheme="minorEastAsia"/>
          <w:lang w:val="en-US" w:eastAsia="zh-TW"/>
        </w:rPr>
      </w:pPr>
      <w:r w:rsidRPr="00A250F9">
        <w:rPr>
          <w:rFonts w:eastAsiaTheme="minorEastAsia"/>
          <w:lang w:val="en-US" w:eastAsia="zh-TW"/>
        </w:rPr>
        <w:t>In RAN4#112</w:t>
      </w:r>
      <w:r w:rsidR="001E4007">
        <w:rPr>
          <w:rFonts w:eastAsiaTheme="minorEastAsia" w:hint="eastAsia"/>
          <w:lang w:val="en-US" w:eastAsia="zh-TW"/>
        </w:rPr>
        <w:t>-bis</w:t>
      </w:r>
      <w:r w:rsidRPr="00A250F9">
        <w:rPr>
          <w:rFonts w:eastAsiaTheme="minorEastAsia"/>
          <w:lang w:val="en-US" w:eastAsia="zh-TW"/>
        </w:rPr>
        <w:t xml:space="preserve"> meeting, </w:t>
      </w:r>
      <w:r w:rsidR="001E4007">
        <w:rPr>
          <w:rFonts w:eastAsiaTheme="minorEastAsia" w:hint="eastAsia"/>
          <w:lang w:val="en-US" w:eastAsia="zh-TW"/>
        </w:rPr>
        <w:t>a</w:t>
      </w:r>
      <w:r w:rsidRPr="00A250F9">
        <w:rPr>
          <w:rFonts w:eastAsiaTheme="minorEastAsia"/>
          <w:lang w:val="en-US" w:eastAsia="zh-TW"/>
        </w:rPr>
        <w:t xml:space="preserve">n WF [2] was agreed with the relevant part captured as below. </w:t>
      </w:r>
      <w:r w:rsidR="004336D6">
        <w:rPr>
          <w:rFonts w:eastAsiaTheme="minorEastAsia" w:hint="eastAsia"/>
          <w:lang w:val="en-US" w:eastAsia="zh-TW"/>
        </w:rPr>
        <w:t>Also</w:t>
      </w:r>
      <w:r w:rsidRPr="00A250F9">
        <w:rPr>
          <w:rFonts w:eastAsiaTheme="minorEastAsia"/>
          <w:lang w:val="en-US" w:eastAsia="zh-TW"/>
        </w:rPr>
        <w:t xml:space="preserve">, </w:t>
      </w:r>
      <w:r w:rsidR="00581D90">
        <w:rPr>
          <w:rFonts w:eastAsiaTheme="minorEastAsia"/>
          <w:lang w:val="en-US" w:eastAsia="zh-TW"/>
        </w:rPr>
        <w:t>companies</w:t>
      </w:r>
      <w:r w:rsidR="00581D90">
        <w:rPr>
          <w:rFonts w:eastAsiaTheme="minorEastAsia" w:hint="eastAsia"/>
          <w:lang w:val="en-US" w:eastAsia="zh-TW"/>
        </w:rPr>
        <w:t xml:space="preserve"> spent lot</w:t>
      </w:r>
      <w:r w:rsidR="00F86813">
        <w:rPr>
          <w:rFonts w:eastAsiaTheme="minorEastAsia" w:hint="eastAsia"/>
          <w:lang w:val="en-US" w:eastAsia="zh-TW"/>
        </w:rPr>
        <w:t>s</w:t>
      </w:r>
      <w:r w:rsidR="00581D90">
        <w:rPr>
          <w:rFonts w:eastAsiaTheme="minorEastAsia" w:hint="eastAsia"/>
          <w:lang w:val="en-US" w:eastAsia="zh-TW"/>
        </w:rPr>
        <w:t xml:space="preserve"> of time on discussing </w:t>
      </w:r>
      <w:r w:rsidRPr="00A250F9">
        <w:rPr>
          <w:rFonts w:eastAsiaTheme="minorEastAsia"/>
          <w:lang w:val="en-US" w:eastAsia="zh-TW"/>
        </w:rPr>
        <w:t>link-level simulation assumptions. We copied the detail table in the Appendix</w:t>
      </w:r>
      <w:r w:rsidR="00387C42">
        <w:rPr>
          <w:rFonts w:eastAsiaTheme="minorEastAsia" w:hint="eastAsia"/>
          <w:lang w:val="en-US" w:eastAsia="zh-TW"/>
        </w:rPr>
        <w:t xml:space="preserve"> A</w:t>
      </w:r>
      <w:r w:rsidRPr="00A250F9">
        <w:rPr>
          <w:rFonts w:eastAsiaTheme="minorEastAsia"/>
          <w:lang w:val="en-US" w:eastAsia="zh-TW"/>
        </w:rPr>
        <w:t>.</w:t>
      </w:r>
    </w:p>
    <w:tbl>
      <w:tblPr>
        <w:tblStyle w:val="TableGrid"/>
        <w:tblW w:w="0" w:type="auto"/>
        <w:tblInd w:w="-5" w:type="dxa"/>
        <w:tblLook w:val="04A0" w:firstRow="1" w:lastRow="0" w:firstColumn="1" w:lastColumn="0" w:noHBand="0" w:noVBand="1"/>
      </w:tblPr>
      <w:tblGrid>
        <w:gridCol w:w="9634"/>
      </w:tblGrid>
      <w:tr w:rsidR="002B4AF1" w14:paraId="331B80E1" w14:textId="77777777" w:rsidTr="000941E2">
        <w:tc>
          <w:tcPr>
            <w:tcW w:w="9634" w:type="dxa"/>
          </w:tcPr>
          <w:p w14:paraId="3BF4A6C5" w14:textId="77777777" w:rsidR="002B4AF1" w:rsidRDefault="002B4AF1" w:rsidP="002B4AF1">
            <w:pPr>
              <w:rPr>
                <w:rFonts w:eastAsia="Times New Roman"/>
                <w:b/>
                <w:lang w:eastAsia="zh-CN"/>
              </w:rPr>
            </w:pPr>
            <w:bookmarkStart w:id="6" w:name="OLE_LINK137"/>
            <w:r>
              <w:rPr>
                <w:b/>
                <w:u w:val="single"/>
              </w:rPr>
              <w:t>Issue 3-1-1: 6-layer Support</w:t>
            </w:r>
          </w:p>
          <w:bookmarkEnd w:id="6"/>
          <w:p w14:paraId="33AE9A4D" w14:textId="77777777" w:rsidR="002B4AF1" w:rsidRDefault="002B4AF1" w:rsidP="002B4AF1">
            <w:pPr>
              <w:rPr>
                <w:lang w:eastAsia="zh-CN"/>
              </w:rPr>
            </w:pPr>
            <w:r>
              <w:rPr>
                <w:b/>
                <w:lang w:eastAsia="zh-CN"/>
              </w:rPr>
              <w:t>Way Forward</w:t>
            </w:r>
            <w:r>
              <w:rPr>
                <w:lang w:eastAsia="zh-CN"/>
              </w:rPr>
              <w:t>: RAN4 to further discuss the following options (options are not necessarily mutually exclusive).</w:t>
            </w:r>
          </w:p>
          <w:p w14:paraId="4C62416E" w14:textId="77777777" w:rsidR="002B4AF1" w:rsidRDefault="002B4AF1" w:rsidP="002B4AF1">
            <w:pPr>
              <w:pStyle w:val="B1"/>
              <w:rPr>
                <w:lang w:eastAsia="zh-CN"/>
              </w:rPr>
            </w:pPr>
            <w:r>
              <w:rPr>
                <w:lang w:eastAsia="zh-CN"/>
              </w:rPr>
              <w:t>-</w:t>
            </w:r>
            <w:r>
              <w:rPr>
                <w:lang w:eastAsia="zh-CN"/>
              </w:rPr>
              <w:tab/>
              <w:t>Option 1: 6-layer support is feasible for handheld and FWA based on some company evaluations considering realistic antenna correlation assumptions and deployment scenarios.</w:t>
            </w:r>
          </w:p>
          <w:p w14:paraId="70750169" w14:textId="77777777" w:rsidR="002B4AF1" w:rsidRDefault="002B4AF1" w:rsidP="002B4AF1">
            <w:pPr>
              <w:pStyle w:val="B1"/>
              <w:rPr>
                <w:lang w:eastAsia="zh-CN"/>
              </w:rPr>
            </w:pPr>
            <w:r>
              <w:rPr>
                <w:lang w:eastAsia="zh-CN"/>
              </w:rPr>
              <w:t>-</w:t>
            </w:r>
            <w:r>
              <w:rPr>
                <w:lang w:eastAsia="zh-CN"/>
              </w:rPr>
              <w:tab/>
              <w:t>Option 2: 6-layer support is feasible for FWA devices.</w:t>
            </w:r>
          </w:p>
          <w:p w14:paraId="53C3FAED" w14:textId="77777777" w:rsidR="002B4AF1" w:rsidRDefault="002B4AF1" w:rsidP="002B4AF1">
            <w:pPr>
              <w:pStyle w:val="B1"/>
              <w:rPr>
                <w:lang w:eastAsia="zh-CN"/>
              </w:rPr>
            </w:pPr>
            <w:r>
              <w:rPr>
                <w:lang w:eastAsia="zh-CN"/>
              </w:rPr>
              <w:t>-</w:t>
            </w:r>
            <w:r>
              <w:rPr>
                <w:lang w:eastAsia="zh-CN"/>
              </w:rPr>
              <w:tab/>
              <w:t>Option 3: Companies to further discuss and align on the feasibility criteria and simulation assumptions by RAN4#113 to evaluate 6-Layer feasibility for handhelds using the following as a starting point.</w:t>
            </w:r>
          </w:p>
          <w:p w14:paraId="207E3196" w14:textId="77777777" w:rsidR="002B4AF1" w:rsidRDefault="002B4AF1" w:rsidP="002B4AF1">
            <w:pPr>
              <w:pStyle w:val="B2"/>
              <w:rPr>
                <w:lang w:eastAsia="zh-CN"/>
              </w:rPr>
            </w:pPr>
            <w:r>
              <w:rPr>
                <w:lang w:eastAsia="zh-CN"/>
              </w:rPr>
              <w:t>-</w:t>
            </w:r>
            <w:r>
              <w:rPr>
                <w:lang w:eastAsia="zh-CN"/>
              </w:rPr>
              <w:tab/>
              <w:t>Feasibility criteria</w:t>
            </w:r>
          </w:p>
          <w:p w14:paraId="24411904" w14:textId="77777777" w:rsidR="002B4AF1" w:rsidRDefault="002B4AF1" w:rsidP="002B4AF1">
            <w:pPr>
              <w:pStyle w:val="B3"/>
              <w:rPr>
                <w:lang w:eastAsia="zh-CN"/>
              </w:rPr>
            </w:pPr>
            <w:r>
              <w:rPr>
                <w:lang w:eastAsia="zh-CN"/>
              </w:rPr>
              <w:t>-</w:t>
            </w:r>
            <w:r>
              <w:rPr>
                <w:lang w:eastAsia="zh-CN"/>
              </w:rPr>
              <w:tab/>
              <w:t>Consider 4-layer vs 6-layer throughput performance.</w:t>
            </w:r>
          </w:p>
          <w:p w14:paraId="706979E7" w14:textId="77777777" w:rsidR="002B4AF1" w:rsidRDefault="002B4AF1" w:rsidP="002B4AF1">
            <w:pPr>
              <w:pStyle w:val="B2"/>
              <w:rPr>
                <w:lang w:eastAsia="zh-CN"/>
              </w:rPr>
            </w:pPr>
            <w:r>
              <w:rPr>
                <w:lang w:eastAsia="zh-CN"/>
              </w:rPr>
              <w:t>-</w:t>
            </w:r>
            <w:r>
              <w:rPr>
                <w:lang w:eastAsia="zh-CN"/>
              </w:rPr>
              <w:tab/>
              <w:t>Simulation assumptions</w:t>
            </w:r>
          </w:p>
          <w:p w14:paraId="19768FC0" w14:textId="77777777" w:rsidR="002B4AF1" w:rsidRDefault="002B4AF1" w:rsidP="002B4AF1">
            <w:pPr>
              <w:pStyle w:val="B3"/>
              <w:rPr>
                <w:lang w:eastAsia="zh-CN"/>
              </w:rPr>
            </w:pPr>
            <w:r>
              <w:rPr>
                <w:lang w:eastAsia="zh-CN"/>
              </w:rPr>
              <w:t>-</w:t>
            </w:r>
            <w:r>
              <w:rPr>
                <w:lang w:eastAsia="zh-CN"/>
              </w:rPr>
              <w:tab/>
              <w:t>Only consider link-level simulation for performance evaluations.</w:t>
            </w:r>
          </w:p>
          <w:p w14:paraId="747583E6" w14:textId="77777777" w:rsidR="002B4AF1" w:rsidRDefault="002B4AF1" w:rsidP="002B4AF1">
            <w:pPr>
              <w:pStyle w:val="B3"/>
              <w:rPr>
                <w:lang w:eastAsia="zh-CN"/>
              </w:rPr>
            </w:pPr>
            <w:r>
              <w:rPr>
                <w:lang w:eastAsia="zh-CN"/>
              </w:rPr>
              <w:lastRenderedPageBreak/>
              <w:t>-</w:t>
            </w:r>
            <w:r>
              <w:rPr>
                <w:lang w:eastAsia="zh-CN"/>
              </w:rPr>
              <w:tab/>
              <w:t>Updated simulation assumptions are provided in Annex A for discussions on alignment at RAN4#113 and can be used by companies to provide simulation results at RAN4#113 for discussion. Companies to clarify and justify (e.g., where the number comes from) the settings used in the simulation assumptions for BS correlation matrix and Tx EVM.</w:t>
            </w:r>
          </w:p>
          <w:p w14:paraId="5B5215E0" w14:textId="77777777" w:rsidR="002B4AF1" w:rsidRDefault="002B4AF1" w:rsidP="002B4AF1">
            <w:pPr>
              <w:pStyle w:val="B1"/>
              <w:rPr>
                <w:lang w:eastAsia="zh-CN"/>
              </w:rPr>
            </w:pPr>
            <w:r>
              <w:rPr>
                <w:lang w:eastAsia="zh-CN"/>
              </w:rPr>
              <w:t>-</w:t>
            </w:r>
            <w:r>
              <w:rPr>
                <w:lang w:eastAsia="zh-CN"/>
              </w:rPr>
              <w:tab/>
              <w:t>Option 4: 6-layer support is not feasible for handheld UEs.</w:t>
            </w:r>
          </w:p>
          <w:p w14:paraId="771E0E02" w14:textId="77777777" w:rsidR="002B4AF1" w:rsidRDefault="002B4AF1" w:rsidP="002B4AF1">
            <w:pPr>
              <w:pStyle w:val="B1"/>
              <w:rPr>
                <w:lang w:eastAsia="zh-CN"/>
              </w:rPr>
            </w:pPr>
            <w:r>
              <w:rPr>
                <w:lang w:eastAsia="zh-CN"/>
              </w:rPr>
              <w:t>-</w:t>
            </w:r>
            <w:r>
              <w:rPr>
                <w:lang w:eastAsia="zh-CN"/>
              </w:rPr>
              <w:tab/>
            </w:r>
            <w:bookmarkStart w:id="7" w:name="OLE_LINK136"/>
            <w:r>
              <w:rPr>
                <w:lang w:eastAsia="zh-CN"/>
              </w:rPr>
              <w:t>Option 5: Companies to further discuss the following aspect of 6-layer support.</w:t>
            </w:r>
          </w:p>
          <w:p w14:paraId="570C688C" w14:textId="77777777" w:rsidR="002B4AF1" w:rsidRDefault="002B4AF1" w:rsidP="002B4AF1">
            <w:pPr>
              <w:pStyle w:val="B2"/>
              <w:rPr>
                <w:lang w:eastAsia="zh-CN"/>
              </w:rPr>
            </w:pPr>
            <w:r>
              <w:rPr>
                <w:lang w:eastAsia="zh-CN"/>
              </w:rPr>
              <w:t>-</w:t>
            </w:r>
            <w:r>
              <w:rPr>
                <w:lang w:eastAsia="zh-CN"/>
              </w:rPr>
              <w:tab/>
              <w:t>If the handheld feasibility is confirmed, then the handheld and FWA devices will share the same 6-layer requirements.</w:t>
            </w:r>
          </w:p>
          <w:p w14:paraId="17D0B549" w14:textId="46D25DBF" w:rsidR="002B4AF1" w:rsidRPr="002B4AF1" w:rsidRDefault="002B4AF1" w:rsidP="002B4AF1">
            <w:pPr>
              <w:pStyle w:val="B2"/>
              <w:rPr>
                <w:rFonts w:eastAsiaTheme="minorEastAsia"/>
                <w:lang w:eastAsia="zh-TW"/>
              </w:rPr>
            </w:pPr>
            <w:r>
              <w:rPr>
                <w:lang w:eastAsia="zh-CN"/>
              </w:rPr>
              <w:t>-</w:t>
            </w:r>
            <w:r>
              <w:rPr>
                <w:lang w:eastAsia="zh-CN"/>
              </w:rPr>
              <w:tab/>
              <w:t>If the handheld feasibility is not confirmed, 6-layer requirements will be specified for FWA device only.</w:t>
            </w:r>
          </w:p>
          <w:bookmarkEnd w:id="7"/>
          <w:p w14:paraId="3CC76D3D" w14:textId="77777777" w:rsidR="002B4AF1" w:rsidRDefault="002B4AF1" w:rsidP="002B4AF1">
            <w:pPr>
              <w:rPr>
                <w:b/>
                <w:u w:val="single"/>
              </w:rPr>
            </w:pPr>
            <w:r>
              <w:rPr>
                <w:b/>
                <w:u w:val="single"/>
              </w:rPr>
              <w:t>Issue 3-1-2: 6-layer Support as optional feature</w:t>
            </w:r>
          </w:p>
          <w:p w14:paraId="49B68E15" w14:textId="77777777" w:rsidR="002B4AF1" w:rsidRDefault="002B4AF1" w:rsidP="002B4AF1">
            <w:pPr>
              <w:rPr>
                <w:lang w:eastAsia="zh-CN"/>
              </w:rPr>
            </w:pPr>
            <w:r>
              <w:rPr>
                <w:b/>
                <w:lang w:eastAsia="zh-CN"/>
              </w:rPr>
              <w:t>Way Forward</w:t>
            </w:r>
            <w:r>
              <w:rPr>
                <w:lang w:eastAsia="zh-CN"/>
              </w:rPr>
              <w:t>: RAN4 to further discuss if 6-Layer support should be considered an optional feature per the following.</w:t>
            </w:r>
          </w:p>
          <w:p w14:paraId="69F0E2E2" w14:textId="5E83BE00" w:rsidR="002B4AF1" w:rsidRPr="002B4AF1" w:rsidRDefault="002B4AF1" w:rsidP="002B4AF1">
            <w:pPr>
              <w:pStyle w:val="B1"/>
              <w:rPr>
                <w:rFonts w:eastAsiaTheme="minorEastAsia"/>
                <w:lang w:eastAsia="zh-TW"/>
              </w:rPr>
            </w:pPr>
            <w:r>
              <w:rPr>
                <w:lang w:eastAsia="zh-CN"/>
              </w:rPr>
              <w:t>-</w:t>
            </w:r>
            <w:r>
              <w:rPr>
                <w:lang w:eastAsia="zh-CN"/>
              </w:rPr>
              <w:tab/>
              <w:t>Introduce 6 MIMO layers support as an optional feature, if 6-layer performance requirements are introduced for 6Rx.</w:t>
            </w:r>
          </w:p>
          <w:p w14:paraId="593CE69F" w14:textId="77777777" w:rsidR="002B4AF1" w:rsidRDefault="002B4AF1" w:rsidP="002B4AF1">
            <w:pPr>
              <w:rPr>
                <w:b/>
                <w:u w:val="single"/>
              </w:rPr>
            </w:pPr>
            <w:r>
              <w:rPr>
                <w:b/>
                <w:u w:val="single"/>
              </w:rPr>
              <w:t>Issue 3-1-3: Tx EVM for feasibility study</w:t>
            </w:r>
          </w:p>
          <w:p w14:paraId="10683888" w14:textId="77777777" w:rsidR="002B4AF1" w:rsidRDefault="002B4AF1" w:rsidP="002B4AF1">
            <w:pPr>
              <w:rPr>
                <w:lang w:eastAsia="zh-CN"/>
              </w:rPr>
            </w:pPr>
            <w:r>
              <w:rPr>
                <w:b/>
                <w:lang w:eastAsia="zh-CN"/>
              </w:rPr>
              <w:t>Way Forward</w:t>
            </w:r>
            <w:r>
              <w:rPr>
                <w:lang w:eastAsia="zh-CN"/>
              </w:rPr>
              <w:t>: FFS on Tx EVM values to be used for feasibility evaluation. RAN4 to further discuss the following:</w:t>
            </w:r>
          </w:p>
          <w:p w14:paraId="094D79EC" w14:textId="77777777" w:rsidR="002B4AF1" w:rsidRDefault="002B4AF1" w:rsidP="002B4AF1">
            <w:pPr>
              <w:pStyle w:val="B1"/>
              <w:rPr>
                <w:lang w:eastAsia="zh-CN"/>
              </w:rPr>
            </w:pPr>
            <w:r>
              <w:rPr>
                <w:lang w:eastAsia="zh-CN"/>
              </w:rPr>
              <w:t>-</w:t>
            </w:r>
            <w:r>
              <w:rPr>
                <w:lang w:eastAsia="zh-CN"/>
              </w:rPr>
              <w:tab/>
              <w:t>Option 1: Use Tx EVM = 1%</w:t>
            </w:r>
          </w:p>
          <w:p w14:paraId="7C4B1544" w14:textId="77777777" w:rsidR="002B4AF1" w:rsidRDefault="002B4AF1" w:rsidP="002B4AF1">
            <w:pPr>
              <w:pStyle w:val="B1"/>
              <w:rPr>
                <w:lang w:eastAsia="zh-CN"/>
              </w:rPr>
            </w:pPr>
            <w:r>
              <w:rPr>
                <w:lang w:eastAsia="zh-CN"/>
              </w:rPr>
              <w:t>-</w:t>
            </w:r>
            <w:r>
              <w:rPr>
                <w:lang w:eastAsia="zh-CN"/>
              </w:rPr>
              <w:tab/>
              <w:t>Option 2: Use Tx EVM = 3% for all of modulation order in MCS Table 2 for performance evaluation</w:t>
            </w:r>
          </w:p>
          <w:p w14:paraId="677BDD4B" w14:textId="77777777" w:rsidR="002B4AF1" w:rsidRDefault="002B4AF1" w:rsidP="002B4AF1">
            <w:pPr>
              <w:pStyle w:val="B1"/>
              <w:rPr>
                <w:lang w:eastAsia="zh-CN"/>
              </w:rPr>
            </w:pPr>
            <w:r>
              <w:rPr>
                <w:lang w:eastAsia="zh-CN"/>
              </w:rPr>
              <w:t>-</w:t>
            </w:r>
            <w:r>
              <w:rPr>
                <w:lang w:eastAsia="zh-CN"/>
              </w:rPr>
              <w:tab/>
              <w:t xml:space="preserve">Option 3: Consider </w:t>
            </w:r>
            <w:proofErr w:type="spellStart"/>
            <w:r>
              <w:rPr>
                <w:lang w:eastAsia="zh-CN"/>
              </w:rPr>
              <w:t>TxEVM</w:t>
            </w:r>
            <w:proofErr w:type="spellEnd"/>
            <w:r>
              <w:rPr>
                <w:lang w:eastAsia="zh-CN"/>
              </w:rPr>
              <w:t xml:space="preserve"> of 6% for 64QAM and </w:t>
            </w:r>
            <w:proofErr w:type="spellStart"/>
            <w:r>
              <w:rPr>
                <w:lang w:eastAsia="zh-CN"/>
              </w:rPr>
              <w:t>TxEVM</w:t>
            </w:r>
            <w:proofErr w:type="spellEnd"/>
            <w:r>
              <w:rPr>
                <w:lang w:eastAsia="zh-CN"/>
              </w:rPr>
              <w:t xml:space="preserve"> 3% for 256QAM</w:t>
            </w:r>
          </w:p>
          <w:p w14:paraId="15E56F60" w14:textId="77777777" w:rsidR="002B4AF1" w:rsidRDefault="002B4AF1" w:rsidP="002B4AF1">
            <w:pPr>
              <w:pStyle w:val="B1"/>
              <w:rPr>
                <w:lang w:eastAsia="zh-CN"/>
              </w:rPr>
            </w:pPr>
            <w:r>
              <w:rPr>
                <w:lang w:eastAsia="zh-CN"/>
              </w:rPr>
              <w:t>-</w:t>
            </w:r>
            <w:r>
              <w:rPr>
                <w:lang w:eastAsia="zh-CN"/>
              </w:rPr>
              <w:tab/>
              <w:t>Option 4: use the existing BS Tx EVM core requirement</w:t>
            </w:r>
          </w:p>
          <w:p w14:paraId="3A037E92" w14:textId="5654F7C8" w:rsidR="002B4AF1" w:rsidRPr="002B4AF1" w:rsidRDefault="002B4AF1" w:rsidP="002B4AF1">
            <w:pPr>
              <w:pStyle w:val="B1"/>
              <w:rPr>
                <w:rFonts w:eastAsiaTheme="minorEastAsia"/>
                <w:lang w:eastAsia="zh-TW"/>
              </w:rPr>
            </w:pPr>
            <w:r>
              <w:rPr>
                <w:lang w:eastAsia="zh-CN"/>
              </w:rPr>
              <w:t>-</w:t>
            </w:r>
            <w:r>
              <w:rPr>
                <w:lang w:eastAsia="zh-CN"/>
              </w:rPr>
              <w:tab/>
              <w:t>Option 5: The representative BS Tx EVM values provided by the BS vendor.</w:t>
            </w:r>
          </w:p>
        </w:tc>
      </w:tr>
    </w:tbl>
    <w:p w14:paraId="6B25E3ED" w14:textId="77777777" w:rsidR="00FE76C6" w:rsidRDefault="00B5393C" w:rsidP="00FE76C6">
      <w:pPr>
        <w:spacing w:beforeLines="50" w:before="120"/>
        <w:jc w:val="both"/>
        <w:rPr>
          <w:rFonts w:ascii="Arial" w:eastAsia="新細明體" w:hAnsi="Arial"/>
          <w:sz w:val="32"/>
          <w:szCs w:val="32"/>
          <w:lang w:eastAsia="zh-TW"/>
        </w:rPr>
      </w:pPr>
      <w:r w:rsidRPr="00B5393C">
        <w:rPr>
          <w:rFonts w:eastAsiaTheme="minorEastAsia"/>
          <w:lang w:val="en-US" w:eastAsia="zh-TW"/>
        </w:rPr>
        <w:lastRenderedPageBreak/>
        <w:t>In this paper, we conducted link-level evaluations for the feasibility of 6 layer as well as more evaluated scenarios in system-level simulation.</w:t>
      </w:r>
      <w:bookmarkStart w:id="8" w:name="OLE_LINK94"/>
      <w:bookmarkStart w:id="9" w:name="OLE_LINK57"/>
      <w:bookmarkStart w:id="10" w:name="OLE_LINK51"/>
      <w:bookmarkStart w:id="11" w:name="OLE_LINK149"/>
      <w:bookmarkStart w:id="12" w:name="OLE_LINK6"/>
      <w:bookmarkEnd w:id="4"/>
    </w:p>
    <w:p w14:paraId="19717349" w14:textId="0CE4B38D" w:rsidR="00FE76C6" w:rsidRDefault="00FE76C6" w:rsidP="00FE76C6">
      <w:pPr>
        <w:keepNext/>
        <w:keepLines/>
        <w:numPr>
          <w:ilvl w:val="0"/>
          <w:numId w:val="89"/>
        </w:numPr>
        <w:pBdr>
          <w:top w:val="single" w:sz="12" w:space="3" w:color="auto"/>
        </w:pBdr>
        <w:tabs>
          <w:tab w:val="num" w:pos="432"/>
        </w:tabs>
        <w:autoSpaceDN w:val="0"/>
        <w:spacing w:before="240"/>
        <w:ind w:left="432" w:hanging="432"/>
        <w:jc w:val="both"/>
        <w:outlineLvl w:val="0"/>
        <w:rPr>
          <w:rFonts w:ascii="Arial" w:eastAsia="新細明體" w:hAnsi="Arial"/>
          <w:sz w:val="32"/>
          <w:szCs w:val="32"/>
          <w:lang w:eastAsia="zh-TW"/>
        </w:rPr>
      </w:pPr>
      <w:r>
        <w:rPr>
          <w:rFonts w:ascii="Arial" w:eastAsia="新細明體" w:hAnsi="Arial" w:hint="eastAsia"/>
          <w:sz w:val="32"/>
          <w:szCs w:val="32"/>
          <w:lang w:eastAsia="zh-TW"/>
        </w:rPr>
        <w:t>Link level simulation</w:t>
      </w:r>
    </w:p>
    <w:p w14:paraId="05F8DEC5" w14:textId="51F052E2" w:rsidR="00FE76C6" w:rsidRPr="00FE76C6" w:rsidRDefault="00FE76C6" w:rsidP="00FE76C6">
      <w:pPr>
        <w:spacing w:before="280" w:after="280"/>
        <w:outlineLvl w:val="1"/>
        <w:rPr>
          <w:rFonts w:ascii="Arial" w:eastAsia="新細明體" w:hAnsi="Arial" w:cs="Arial"/>
          <w:sz w:val="28"/>
          <w:szCs w:val="28"/>
          <w:lang w:eastAsia="zh-TW"/>
        </w:rPr>
      </w:pPr>
      <w:bookmarkStart w:id="13" w:name="OLE_LINK131"/>
      <w:bookmarkStart w:id="14" w:name="OLE_LINK134"/>
      <w:r>
        <w:rPr>
          <w:rFonts w:ascii="Arial" w:eastAsia="新細明體" w:hAnsi="Arial" w:cs="Arial"/>
          <w:sz w:val="28"/>
          <w:szCs w:val="28"/>
          <w:lang w:eastAsia="zh-TW"/>
        </w:rPr>
        <w:t>2</w:t>
      </w:r>
      <w:r>
        <w:rPr>
          <w:rFonts w:ascii="Arial" w:eastAsia="Arial" w:hAnsi="Arial" w:cs="Arial"/>
          <w:sz w:val="28"/>
          <w:szCs w:val="28"/>
          <w:lang w:eastAsia="zh-CN"/>
        </w:rPr>
        <w:t>.</w:t>
      </w:r>
      <w:r>
        <w:rPr>
          <w:rFonts w:ascii="Arial" w:eastAsia="新細明體" w:hAnsi="Arial" w:cs="Arial"/>
          <w:sz w:val="28"/>
          <w:szCs w:val="28"/>
          <w:lang w:eastAsia="zh-TW"/>
        </w:rPr>
        <w:t xml:space="preserve">1 </w:t>
      </w:r>
      <w:bookmarkEnd w:id="13"/>
      <w:r>
        <w:rPr>
          <w:rFonts w:ascii="Arial" w:eastAsia="新細明體" w:hAnsi="Arial" w:cs="Arial" w:hint="eastAsia"/>
          <w:sz w:val="28"/>
          <w:szCs w:val="28"/>
          <w:lang w:eastAsia="zh-TW"/>
        </w:rPr>
        <w:t>Discussion for simulation assumptions</w:t>
      </w:r>
    </w:p>
    <w:bookmarkEnd w:id="14"/>
    <w:p w14:paraId="130E32EA" w14:textId="288EB66B" w:rsidR="00CD513E" w:rsidRPr="00792B44" w:rsidRDefault="00CD513E" w:rsidP="00FE76C6">
      <w:pPr>
        <w:spacing w:beforeLines="50" w:before="120"/>
        <w:jc w:val="both"/>
        <w:rPr>
          <w:rFonts w:eastAsiaTheme="minorEastAsia"/>
          <w:b/>
          <w:bCs/>
          <w:sz w:val="24"/>
          <w:szCs w:val="24"/>
          <w:u w:val="single"/>
          <w:lang w:val="en-US" w:eastAsia="zh-TW"/>
        </w:rPr>
      </w:pPr>
      <w:r w:rsidRPr="00792B44">
        <w:rPr>
          <w:rFonts w:eastAsiaTheme="minorEastAsia"/>
          <w:b/>
          <w:bCs/>
          <w:sz w:val="24"/>
          <w:szCs w:val="24"/>
          <w:u w:val="single"/>
          <w:lang w:val="en-US" w:eastAsia="zh-TW"/>
        </w:rPr>
        <w:t>Tx EVM</w:t>
      </w:r>
    </w:p>
    <w:p w14:paraId="22C3EDBD" w14:textId="0322BC7A" w:rsidR="00CD513E" w:rsidRDefault="00CD513E" w:rsidP="00CD513E">
      <w:pPr>
        <w:jc w:val="both"/>
        <w:rPr>
          <w:rFonts w:eastAsiaTheme="minorEastAsia"/>
          <w:bCs/>
          <w:lang w:val="en-US" w:eastAsia="zh-TW"/>
        </w:rPr>
      </w:pPr>
      <w:r>
        <w:rPr>
          <w:rFonts w:eastAsiaTheme="minorEastAsia"/>
          <w:bCs/>
          <w:lang w:val="en-US" w:eastAsia="zh-TW"/>
        </w:rPr>
        <w:t xml:space="preserve">According to Table 6.5.2.2-1 of </w:t>
      </w:r>
      <w:r w:rsidR="00BF3AD5">
        <w:rPr>
          <w:rFonts w:eastAsiaTheme="minorEastAsia" w:hint="eastAsia"/>
          <w:bCs/>
          <w:lang w:val="en-US" w:eastAsia="zh-TW"/>
        </w:rPr>
        <w:t xml:space="preserve">RF </w:t>
      </w:r>
      <w:r w:rsidR="00BF3AD5">
        <w:rPr>
          <w:rFonts w:eastAsiaTheme="minorEastAsia"/>
          <w:bCs/>
          <w:lang w:val="en-US" w:eastAsia="zh-TW"/>
        </w:rPr>
        <w:t>specification</w:t>
      </w:r>
      <w:r w:rsidR="00BF3AD5">
        <w:rPr>
          <w:rFonts w:eastAsiaTheme="minorEastAsia" w:hint="eastAsia"/>
          <w:bCs/>
          <w:lang w:val="en-US" w:eastAsia="zh-TW"/>
        </w:rPr>
        <w:t xml:space="preserve"> </w:t>
      </w:r>
      <w:r>
        <w:rPr>
          <w:rFonts w:eastAsiaTheme="minorEastAsia"/>
          <w:bCs/>
          <w:lang w:val="en-US" w:eastAsia="zh-TW"/>
        </w:rPr>
        <w:t>TS 38.104, the BS EVM requirements is 3.5% for 256QAM.</w:t>
      </w:r>
    </w:p>
    <w:p w14:paraId="51841E03" w14:textId="77777777" w:rsidR="00CD513E" w:rsidRDefault="00CD513E" w:rsidP="00EF7F3D">
      <w:pPr>
        <w:jc w:val="center"/>
        <w:rPr>
          <w:rFonts w:eastAsiaTheme="minorEastAsia"/>
          <w:b/>
          <w:bCs/>
          <w:lang w:val="en-US" w:eastAsia="zh-TW"/>
        </w:rPr>
      </w:pPr>
      <w:r>
        <w:rPr>
          <w:rFonts w:eastAsiaTheme="minorEastAsia"/>
          <w:b/>
          <w:bCs/>
          <w:lang w:val="en-US" w:eastAsia="zh-TW"/>
        </w:rPr>
        <w:t xml:space="preserve">Table 6.5.2.2-1: EVM requirements for </w:t>
      </w:r>
      <w:r>
        <w:rPr>
          <w:rFonts w:eastAsiaTheme="minorEastAsia"/>
          <w:b/>
          <w:bCs/>
          <w:i/>
          <w:lang w:val="en-US" w:eastAsia="zh-TW"/>
        </w:rPr>
        <w:t>BS type 1-C</w:t>
      </w:r>
      <w:r>
        <w:rPr>
          <w:rFonts w:eastAsiaTheme="minorEastAsia"/>
          <w:b/>
          <w:bCs/>
          <w:lang w:val="en-US" w:eastAsia="zh-TW"/>
        </w:rPr>
        <w:t xml:space="preserve"> and </w:t>
      </w:r>
      <w:r>
        <w:rPr>
          <w:rFonts w:eastAsiaTheme="minorEastAsia"/>
          <w:b/>
          <w:bCs/>
          <w:i/>
          <w:lang w:val="en-US" w:eastAsia="zh-TW"/>
        </w:rPr>
        <w:t>BS type 1-H</w:t>
      </w:r>
      <w:r>
        <w:rPr>
          <w:rFonts w:eastAsiaTheme="minorEastAsia"/>
          <w:b/>
          <w:bCs/>
          <w:lang w:val="en-US" w:eastAsia="zh-TW"/>
        </w:rPr>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2"/>
        <w:gridCol w:w="4182"/>
      </w:tblGrid>
      <w:tr w:rsidR="00CD513E" w14:paraId="42757C3E" w14:textId="77777777" w:rsidTr="006F2CC9">
        <w:trPr>
          <w:cantSplit/>
          <w:jc w:val="center"/>
        </w:trPr>
        <w:tc>
          <w:tcPr>
            <w:tcW w:w="4182" w:type="dxa"/>
            <w:tcBorders>
              <w:top w:val="single" w:sz="4" w:space="0" w:color="auto"/>
              <w:left w:val="single" w:sz="4" w:space="0" w:color="auto"/>
              <w:bottom w:val="single" w:sz="4" w:space="0" w:color="auto"/>
              <w:right w:val="single" w:sz="4" w:space="0" w:color="auto"/>
            </w:tcBorders>
            <w:hideMark/>
          </w:tcPr>
          <w:p w14:paraId="54803553" w14:textId="77777777" w:rsidR="00CD513E" w:rsidRDefault="00CD513E">
            <w:pPr>
              <w:spacing w:line="256" w:lineRule="auto"/>
              <w:jc w:val="both"/>
              <w:rPr>
                <w:rFonts w:eastAsiaTheme="minorEastAsia"/>
                <w:b/>
                <w:bCs/>
                <w:lang w:eastAsia="zh-TW"/>
              </w:rPr>
            </w:pPr>
            <w:r>
              <w:rPr>
                <w:rFonts w:eastAsiaTheme="minorEastAsia"/>
                <w:b/>
                <w:bCs/>
                <w:lang w:eastAsia="zh-TW"/>
              </w:rPr>
              <w:t>Modulation scheme for PDSCH</w:t>
            </w:r>
          </w:p>
        </w:tc>
        <w:tc>
          <w:tcPr>
            <w:tcW w:w="4182" w:type="dxa"/>
            <w:tcBorders>
              <w:top w:val="single" w:sz="4" w:space="0" w:color="auto"/>
              <w:left w:val="single" w:sz="4" w:space="0" w:color="auto"/>
              <w:bottom w:val="single" w:sz="4" w:space="0" w:color="auto"/>
              <w:right w:val="single" w:sz="4" w:space="0" w:color="auto"/>
            </w:tcBorders>
            <w:hideMark/>
          </w:tcPr>
          <w:p w14:paraId="558AA1FE" w14:textId="77777777" w:rsidR="00CD513E" w:rsidRDefault="00CD513E">
            <w:pPr>
              <w:spacing w:line="256" w:lineRule="auto"/>
              <w:jc w:val="both"/>
              <w:rPr>
                <w:rFonts w:eastAsiaTheme="minorEastAsia"/>
                <w:b/>
                <w:bCs/>
                <w:lang w:eastAsia="zh-TW"/>
              </w:rPr>
            </w:pPr>
            <w:r>
              <w:rPr>
                <w:rFonts w:eastAsiaTheme="minorEastAsia"/>
                <w:b/>
                <w:bCs/>
                <w:lang w:eastAsia="zh-TW"/>
              </w:rPr>
              <w:t>Required EVM</w:t>
            </w:r>
          </w:p>
        </w:tc>
      </w:tr>
      <w:tr w:rsidR="00CD513E" w14:paraId="55FE4058" w14:textId="77777777" w:rsidTr="006F2CC9">
        <w:trPr>
          <w:cantSplit/>
          <w:jc w:val="center"/>
        </w:trPr>
        <w:tc>
          <w:tcPr>
            <w:tcW w:w="4182" w:type="dxa"/>
            <w:tcBorders>
              <w:top w:val="single" w:sz="4" w:space="0" w:color="auto"/>
              <w:left w:val="single" w:sz="4" w:space="0" w:color="auto"/>
              <w:bottom w:val="single" w:sz="4" w:space="0" w:color="auto"/>
              <w:right w:val="single" w:sz="4" w:space="0" w:color="auto"/>
            </w:tcBorders>
            <w:hideMark/>
          </w:tcPr>
          <w:p w14:paraId="302C30BD" w14:textId="77777777" w:rsidR="00CD513E" w:rsidRDefault="00CD513E">
            <w:pPr>
              <w:spacing w:line="256" w:lineRule="auto"/>
              <w:jc w:val="both"/>
              <w:rPr>
                <w:rFonts w:eastAsiaTheme="minorEastAsia"/>
                <w:bCs/>
                <w:lang w:eastAsia="zh-TW"/>
              </w:rPr>
            </w:pPr>
            <w:r>
              <w:rPr>
                <w:rFonts w:eastAsiaTheme="minorEastAsia"/>
                <w:bCs/>
                <w:lang w:eastAsia="zh-TW"/>
              </w:rPr>
              <w:t>QPSK</w:t>
            </w:r>
          </w:p>
        </w:tc>
        <w:tc>
          <w:tcPr>
            <w:tcW w:w="4182" w:type="dxa"/>
            <w:tcBorders>
              <w:top w:val="single" w:sz="4" w:space="0" w:color="auto"/>
              <w:left w:val="single" w:sz="4" w:space="0" w:color="auto"/>
              <w:bottom w:val="single" w:sz="4" w:space="0" w:color="auto"/>
              <w:right w:val="single" w:sz="4" w:space="0" w:color="auto"/>
            </w:tcBorders>
            <w:hideMark/>
          </w:tcPr>
          <w:p w14:paraId="2A5690D0" w14:textId="77777777" w:rsidR="00CD513E" w:rsidRDefault="00CD513E">
            <w:pPr>
              <w:spacing w:line="256" w:lineRule="auto"/>
              <w:jc w:val="both"/>
              <w:rPr>
                <w:rFonts w:eastAsiaTheme="minorEastAsia"/>
                <w:bCs/>
                <w:lang w:eastAsia="zh-TW"/>
              </w:rPr>
            </w:pPr>
            <w:r>
              <w:rPr>
                <w:rFonts w:eastAsiaTheme="minorEastAsia"/>
                <w:bCs/>
                <w:lang w:eastAsia="zh-TW"/>
              </w:rPr>
              <w:t>17.5 %</w:t>
            </w:r>
          </w:p>
        </w:tc>
      </w:tr>
      <w:tr w:rsidR="00CD513E" w14:paraId="4FFE55A2" w14:textId="77777777" w:rsidTr="006F2CC9">
        <w:trPr>
          <w:cantSplit/>
          <w:jc w:val="center"/>
        </w:trPr>
        <w:tc>
          <w:tcPr>
            <w:tcW w:w="4182" w:type="dxa"/>
            <w:tcBorders>
              <w:top w:val="single" w:sz="4" w:space="0" w:color="auto"/>
              <w:left w:val="single" w:sz="4" w:space="0" w:color="auto"/>
              <w:bottom w:val="single" w:sz="4" w:space="0" w:color="auto"/>
              <w:right w:val="single" w:sz="4" w:space="0" w:color="auto"/>
            </w:tcBorders>
            <w:hideMark/>
          </w:tcPr>
          <w:p w14:paraId="15F7666F" w14:textId="77777777" w:rsidR="00CD513E" w:rsidRDefault="00CD513E">
            <w:pPr>
              <w:spacing w:line="256" w:lineRule="auto"/>
              <w:jc w:val="both"/>
              <w:rPr>
                <w:rFonts w:eastAsiaTheme="minorEastAsia"/>
                <w:bCs/>
                <w:lang w:eastAsia="zh-TW"/>
              </w:rPr>
            </w:pPr>
            <w:r>
              <w:rPr>
                <w:rFonts w:eastAsiaTheme="minorEastAsia"/>
                <w:bCs/>
                <w:lang w:eastAsia="zh-TW"/>
              </w:rPr>
              <w:t>16QAM</w:t>
            </w:r>
          </w:p>
        </w:tc>
        <w:tc>
          <w:tcPr>
            <w:tcW w:w="4182" w:type="dxa"/>
            <w:tcBorders>
              <w:top w:val="single" w:sz="4" w:space="0" w:color="auto"/>
              <w:left w:val="single" w:sz="4" w:space="0" w:color="auto"/>
              <w:bottom w:val="single" w:sz="4" w:space="0" w:color="auto"/>
              <w:right w:val="single" w:sz="4" w:space="0" w:color="auto"/>
            </w:tcBorders>
            <w:hideMark/>
          </w:tcPr>
          <w:p w14:paraId="4F216A78" w14:textId="77777777" w:rsidR="00CD513E" w:rsidRDefault="00CD513E">
            <w:pPr>
              <w:spacing w:line="256" w:lineRule="auto"/>
              <w:jc w:val="both"/>
              <w:rPr>
                <w:rFonts w:eastAsiaTheme="minorEastAsia"/>
                <w:bCs/>
                <w:lang w:eastAsia="zh-TW"/>
              </w:rPr>
            </w:pPr>
            <w:r>
              <w:rPr>
                <w:rFonts w:eastAsiaTheme="minorEastAsia"/>
                <w:bCs/>
                <w:lang w:eastAsia="zh-TW"/>
              </w:rPr>
              <w:t>12.5 %</w:t>
            </w:r>
          </w:p>
        </w:tc>
      </w:tr>
      <w:tr w:rsidR="00CD513E" w14:paraId="0FC923FB" w14:textId="77777777" w:rsidTr="006F2CC9">
        <w:trPr>
          <w:cantSplit/>
          <w:jc w:val="center"/>
        </w:trPr>
        <w:tc>
          <w:tcPr>
            <w:tcW w:w="4182" w:type="dxa"/>
            <w:tcBorders>
              <w:top w:val="single" w:sz="4" w:space="0" w:color="auto"/>
              <w:left w:val="single" w:sz="4" w:space="0" w:color="auto"/>
              <w:bottom w:val="single" w:sz="4" w:space="0" w:color="auto"/>
              <w:right w:val="single" w:sz="4" w:space="0" w:color="auto"/>
            </w:tcBorders>
            <w:hideMark/>
          </w:tcPr>
          <w:p w14:paraId="6B281219" w14:textId="77777777" w:rsidR="00CD513E" w:rsidRDefault="00CD513E">
            <w:pPr>
              <w:spacing w:line="256" w:lineRule="auto"/>
              <w:jc w:val="both"/>
              <w:rPr>
                <w:rFonts w:eastAsiaTheme="minorEastAsia"/>
                <w:bCs/>
                <w:lang w:eastAsia="zh-TW"/>
              </w:rPr>
            </w:pPr>
            <w:r>
              <w:rPr>
                <w:rFonts w:eastAsiaTheme="minorEastAsia"/>
                <w:bCs/>
                <w:lang w:eastAsia="zh-TW"/>
              </w:rPr>
              <w:t>64QAM</w:t>
            </w:r>
          </w:p>
        </w:tc>
        <w:tc>
          <w:tcPr>
            <w:tcW w:w="4182" w:type="dxa"/>
            <w:tcBorders>
              <w:top w:val="single" w:sz="4" w:space="0" w:color="auto"/>
              <w:left w:val="single" w:sz="4" w:space="0" w:color="auto"/>
              <w:bottom w:val="single" w:sz="4" w:space="0" w:color="auto"/>
              <w:right w:val="single" w:sz="4" w:space="0" w:color="auto"/>
            </w:tcBorders>
            <w:hideMark/>
          </w:tcPr>
          <w:p w14:paraId="7B4B38A6" w14:textId="77777777" w:rsidR="00CD513E" w:rsidRDefault="00CD513E">
            <w:pPr>
              <w:spacing w:line="256" w:lineRule="auto"/>
              <w:jc w:val="both"/>
              <w:rPr>
                <w:rFonts w:eastAsiaTheme="minorEastAsia"/>
                <w:bCs/>
                <w:lang w:eastAsia="zh-TW"/>
              </w:rPr>
            </w:pPr>
            <w:r>
              <w:rPr>
                <w:rFonts w:eastAsiaTheme="minorEastAsia"/>
                <w:bCs/>
                <w:lang w:eastAsia="zh-TW"/>
              </w:rPr>
              <w:t>8 %</w:t>
            </w:r>
          </w:p>
        </w:tc>
      </w:tr>
      <w:tr w:rsidR="00CD513E" w14:paraId="6AFF7878" w14:textId="77777777" w:rsidTr="006F2CC9">
        <w:trPr>
          <w:cantSplit/>
          <w:jc w:val="center"/>
        </w:trPr>
        <w:tc>
          <w:tcPr>
            <w:tcW w:w="4182" w:type="dxa"/>
            <w:tcBorders>
              <w:top w:val="single" w:sz="4" w:space="0" w:color="auto"/>
              <w:left w:val="single" w:sz="4" w:space="0" w:color="auto"/>
              <w:bottom w:val="single" w:sz="4" w:space="0" w:color="auto"/>
              <w:right w:val="single" w:sz="4" w:space="0" w:color="auto"/>
            </w:tcBorders>
            <w:hideMark/>
          </w:tcPr>
          <w:p w14:paraId="32760869" w14:textId="77777777" w:rsidR="00CD513E" w:rsidRDefault="00CD513E">
            <w:pPr>
              <w:spacing w:line="256" w:lineRule="auto"/>
              <w:jc w:val="both"/>
              <w:rPr>
                <w:rFonts w:eastAsiaTheme="minorEastAsia"/>
                <w:bCs/>
                <w:lang w:eastAsia="zh-TW"/>
              </w:rPr>
            </w:pPr>
            <w:r>
              <w:rPr>
                <w:rFonts w:eastAsiaTheme="minorEastAsia"/>
                <w:bCs/>
                <w:lang w:eastAsia="zh-TW"/>
              </w:rPr>
              <w:t>256QAM</w:t>
            </w:r>
          </w:p>
        </w:tc>
        <w:tc>
          <w:tcPr>
            <w:tcW w:w="4182" w:type="dxa"/>
            <w:tcBorders>
              <w:top w:val="single" w:sz="4" w:space="0" w:color="auto"/>
              <w:left w:val="single" w:sz="4" w:space="0" w:color="auto"/>
              <w:bottom w:val="single" w:sz="4" w:space="0" w:color="auto"/>
              <w:right w:val="single" w:sz="4" w:space="0" w:color="auto"/>
            </w:tcBorders>
            <w:hideMark/>
          </w:tcPr>
          <w:p w14:paraId="752D6EC5" w14:textId="77777777" w:rsidR="00CD513E" w:rsidRDefault="00CD513E">
            <w:pPr>
              <w:spacing w:line="256" w:lineRule="auto"/>
              <w:jc w:val="both"/>
              <w:rPr>
                <w:rFonts w:eastAsiaTheme="minorEastAsia"/>
                <w:bCs/>
                <w:lang w:eastAsia="zh-TW"/>
              </w:rPr>
            </w:pPr>
            <w:r>
              <w:rPr>
                <w:rFonts w:eastAsiaTheme="minorEastAsia"/>
                <w:bCs/>
                <w:lang w:eastAsia="zh-TW"/>
              </w:rPr>
              <w:t>3.5 %</w:t>
            </w:r>
          </w:p>
        </w:tc>
      </w:tr>
      <w:tr w:rsidR="00CD513E" w14:paraId="66C25363" w14:textId="77777777" w:rsidTr="006F2CC9">
        <w:trPr>
          <w:cantSplit/>
          <w:jc w:val="center"/>
        </w:trPr>
        <w:tc>
          <w:tcPr>
            <w:tcW w:w="4182" w:type="dxa"/>
            <w:tcBorders>
              <w:top w:val="single" w:sz="4" w:space="0" w:color="auto"/>
              <w:left w:val="single" w:sz="4" w:space="0" w:color="auto"/>
              <w:bottom w:val="single" w:sz="4" w:space="0" w:color="auto"/>
              <w:right w:val="single" w:sz="4" w:space="0" w:color="auto"/>
            </w:tcBorders>
            <w:hideMark/>
          </w:tcPr>
          <w:p w14:paraId="65BD8C00" w14:textId="77777777" w:rsidR="00CD513E" w:rsidRDefault="00CD513E">
            <w:pPr>
              <w:spacing w:line="256" w:lineRule="auto"/>
              <w:jc w:val="both"/>
              <w:rPr>
                <w:rFonts w:eastAsiaTheme="minorEastAsia"/>
                <w:bCs/>
                <w:lang w:eastAsia="zh-TW"/>
              </w:rPr>
            </w:pPr>
            <w:r>
              <w:rPr>
                <w:rFonts w:eastAsiaTheme="minorEastAsia"/>
                <w:bCs/>
                <w:lang w:eastAsia="zh-TW"/>
              </w:rPr>
              <w:t>1024QAM</w:t>
            </w:r>
          </w:p>
        </w:tc>
        <w:tc>
          <w:tcPr>
            <w:tcW w:w="4182" w:type="dxa"/>
            <w:tcBorders>
              <w:top w:val="single" w:sz="4" w:space="0" w:color="auto"/>
              <w:left w:val="single" w:sz="4" w:space="0" w:color="auto"/>
              <w:bottom w:val="single" w:sz="4" w:space="0" w:color="auto"/>
              <w:right w:val="single" w:sz="4" w:space="0" w:color="auto"/>
            </w:tcBorders>
            <w:hideMark/>
          </w:tcPr>
          <w:p w14:paraId="33B0D84F" w14:textId="77777777" w:rsidR="00CD513E" w:rsidRDefault="00CD513E">
            <w:pPr>
              <w:spacing w:line="256" w:lineRule="auto"/>
              <w:jc w:val="both"/>
              <w:rPr>
                <w:rFonts w:eastAsiaTheme="minorEastAsia"/>
                <w:bCs/>
                <w:vertAlign w:val="superscript"/>
                <w:lang w:eastAsia="zh-TW"/>
              </w:rPr>
            </w:pPr>
            <w:r>
              <w:rPr>
                <w:rFonts w:eastAsiaTheme="minorEastAsia"/>
                <w:bCs/>
                <w:lang w:eastAsia="zh-TW"/>
              </w:rPr>
              <w:t>2.5 %</w:t>
            </w:r>
            <w:r>
              <w:rPr>
                <w:rFonts w:eastAsiaTheme="minorEastAsia"/>
                <w:bCs/>
                <w:vertAlign w:val="superscript"/>
                <w:lang w:eastAsia="zh-TW"/>
              </w:rPr>
              <w:t>1</w:t>
            </w:r>
          </w:p>
          <w:p w14:paraId="22670F4A" w14:textId="77777777" w:rsidR="00CD513E" w:rsidRDefault="00CD513E">
            <w:pPr>
              <w:spacing w:line="256" w:lineRule="auto"/>
              <w:jc w:val="both"/>
              <w:rPr>
                <w:rFonts w:eastAsiaTheme="minorEastAsia"/>
                <w:bCs/>
                <w:lang w:eastAsia="zh-TW"/>
              </w:rPr>
            </w:pPr>
            <w:r>
              <w:rPr>
                <w:rFonts w:eastAsiaTheme="minorEastAsia"/>
                <w:bCs/>
                <w:lang w:eastAsia="zh-TW"/>
              </w:rPr>
              <w:t>2.8 %</w:t>
            </w:r>
            <w:r>
              <w:rPr>
                <w:rFonts w:eastAsiaTheme="minorEastAsia"/>
                <w:bCs/>
                <w:vertAlign w:val="superscript"/>
                <w:lang w:eastAsia="zh-TW"/>
              </w:rPr>
              <w:t>2</w:t>
            </w:r>
          </w:p>
        </w:tc>
      </w:tr>
      <w:tr w:rsidR="00CD513E" w14:paraId="44606A03" w14:textId="77777777" w:rsidTr="006F2CC9">
        <w:trPr>
          <w:cantSplit/>
          <w:trHeight w:val="187"/>
          <w:jc w:val="center"/>
        </w:trPr>
        <w:tc>
          <w:tcPr>
            <w:tcW w:w="8364" w:type="dxa"/>
            <w:gridSpan w:val="2"/>
            <w:tcBorders>
              <w:top w:val="single" w:sz="4" w:space="0" w:color="auto"/>
              <w:left w:val="single" w:sz="4" w:space="0" w:color="auto"/>
              <w:bottom w:val="single" w:sz="4" w:space="0" w:color="auto"/>
              <w:right w:val="single" w:sz="4" w:space="0" w:color="auto"/>
            </w:tcBorders>
            <w:hideMark/>
          </w:tcPr>
          <w:p w14:paraId="4805DE12" w14:textId="77777777" w:rsidR="00CD513E" w:rsidRDefault="00CD513E">
            <w:pPr>
              <w:spacing w:line="256" w:lineRule="auto"/>
              <w:jc w:val="both"/>
              <w:rPr>
                <w:rFonts w:eastAsiaTheme="minorEastAsia"/>
                <w:bCs/>
                <w:lang w:val="en-US" w:eastAsia="zh-TW"/>
              </w:rPr>
            </w:pPr>
            <w:r>
              <w:rPr>
                <w:rFonts w:eastAsiaTheme="minorEastAsia"/>
                <w:bCs/>
                <w:lang w:val="en-US" w:eastAsia="zh-TW"/>
              </w:rPr>
              <w:lastRenderedPageBreak/>
              <w:t>Note1:</w:t>
            </w:r>
            <w:r>
              <w:rPr>
                <w:rFonts w:eastAsiaTheme="minorEastAsia"/>
                <w:bCs/>
                <w:lang w:val="en-US" w:eastAsia="zh-TW"/>
              </w:rPr>
              <w:tab/>
              <w:t>This requirement is applicable for frequencies equal to or below 4.2 GHz.</w:t>
            </w:r>
          </w:p>
          <w:p w14:paraId="242541F7" w14:textId="77777777" w:rsidR="00CD513E" w:rsidRDefault="00CD513E">
            <w:pPr>
              <w:spacing w:line="256" w:lineRule="auto"/>
              <w:jc w:val="both"/>
              <w:rPr>
                <w:rFonts w:eastAsiaTheme="minorEastAsia"/>
                <w:bCs/>
                <w:lang w:val="en-US" w:eastAsia="zh-TW"/>
              </w:rPr>
            </w:pPr>
            <w:r>
              <w:rPr>
                <w:rFonts w:eastAsiaTheme="minorEastAsia"/>
                <w:bCs/>
                <w:lang w:val="en-US" w:eastAsia="zh-TW"/>
              </w:rPr>
              <w:t>Note 2:</w:t>
            </w:r>
            <w:r>
              <w:rPr>
                <w:rFonts w:eastAsiaTheme="minorEastAsia"/>
                <w:bCs/>
                <w:lang w:val="en-US" w:eastAsia="zh-TW"/>
              </w:rPr>
              <w:tab/>
              <w:t>This requirement is applicable for frequencies above 4.2 GHz.</w:t>
            </w:r>
          </w:p>
        </w:tc>
      </w:tr>
    </w:tbl>
    <w:p w14:paraId="5A3729AB" w14:textId="10476939" w:rsidR="00CD513E" w:rsidRDefault="00CD513E" w:rsidP="00736348">
      <w:pPr>
        <w:spacing w:beforeLines="50" w:before="120"/>
        <w:jc w:val="both"/>
        <w:rPr>
          <w:rFonts w:eastAsiaTheme="minorEastAsia"/>
          <w:bCs/>
          <w:lang w:val="en-US" w:eastAsia="zh-TW"/>
        </w:rPr>
      </w:pPr>
      <w:r>
        <w:rPr>
          <w:rFonts w:eastAsiaTheme="minorEastAsia"/>
          <w:bCs/>
          <w:lang w:val="en-US" w:eastAsia="zh-TW"/>
        </w:rPr>
        <w:t xml:space="preserve">In RAN4 PDSCH and SDR requirements, </w:t>
      </w:r>
      <w:r w:rsidR="0054401E">
        <w:rPr>
          <w:rFonts w:eastAsiaTheme="minorEastAsia" w:hint="eastAsia"/>
          <w:bCs/>
          <w:lang w:val="en-US" w:eastAsia="zh-TW"/>
        </w:rPr>
        <w:t>RAN4</w:t>
      </w:r>
      <w:r>
        <w:rPr>
          <w:rFonts w:eastAsiaTheme="minorEastAsia"/>
          <w:bCs/>
          <w:lang w:val="en-US" w:eastAsia="zh-TW"/>
        </w:rPr>
        <w:t xml:space="preserve"> </w:t>
      </w:r>
      <w:r w:rsidR="0054401E">
        <w:rPr>
          <w:rFonts w:eastAsiaTheme="minorEastAsia" w:hint="eastAsia"/>
          <w:bCs/>
          <w:lang w:val="en-US" w:eastAsia="zh-TW"/>
        </w:rPr>
        <w:t>use</w:t>
      </w:r>
      <w:r>
        <w:rPr>
          <w:rFonts w:eastAsiaTheme="minorEastAsia"/>
          <w:bCs/>
          <w:lang w:val="en-US" w:eastAsia="zh-TW"/>
        </w:rPr>
        <w:t xml:space="preserve"> the Tx EVM smaller than</w:t>
      </w:r>
      <w:r w:rsidR="00C35FCA">
        <w:rPr>
          <w:rFonts w:eastAsiaTheme="minorEastAsia" w:hint="eastAsia"/>
          <w:bCs/>
          <w:lang w:val="en-US" w:eastAsia="zh-TW"/>
        </w:rPr>
        <w:t xml:space="preserve"> </w:t>
      </w:r>
      <w:r>
        <w:rPr>
          <w:rFonts w:eastAsiaTheme="minorEastAsia"/>
          <w:bCs/>
          <w:lang w:val="en-US" w:eastAsia="zh-TW"/>
        </w:rPr>
        <w:t>requirement</w:t>
      </w:r>
      <w:r w:rsidR="00C35FCA">
        <w:rPr>
          <w:rFonts w:eastAsiaTheme="minorEastAsia" w:hint="eastAsia"/>
          <w:bCs/>
          <w:lang w:val="en-US" w:eastAsia="zh-TW"/>
        </w:rPr>
        <w:t>s</w:t>
      </w:r>
      <w:r>
        <w:rPr>
          <w:rFonts w:eastAsiaTheme="minorEastAsia"/>
          <w:bCs/>
          <w:lang w:val="en-US" w:eastAsia="zh-TW"/>
        </w:rPr>
        <w:t xml:space="preserve"> in TS 38.104. </w:t>
      </w:r>
      <w:r w:rsidR="00C35FCA">
        <w:rPr>
          <w:rFonts w:eastAsiaTheme="minorEastAsia" w:hint="eastAsia"/>
          <w:bCs/>
          <w:lang w:val="en-US" w:eastAsia="zh-TW"/>
        </w:rPr>
        <w:t>D</w:t>
      </w:r>
      <w:r>
        <w:rPr>
          <w:rFonts w:eastAsiaTheme="minorEastAsia"/>
          <w:bCs/>
          <w:lang w:val="en-US" w:eastAsia="zh-TW"/>
        </w:rPr>
        <w:t>ifferent Tx EVM values for different modulation order were agreed</w:t>
      </w:r>
      <w:r w:rsidR="00C35FCA">
        <w:rPr>
          <w:rFonts w:eastAsiaTheme="minorEastAsia" w:hint="eastAsia"/>
          <w:bCs/>
          <w:lang w:val="en-US" w:eastAsia="zh-TW"/>
        </w:rPr>
        <w:t xml:space="preserve"> in [</w:t>
      </w:r>
      <w:r w:rsidR="00D379D9">
        <w:rPr>
          <w:rFonts w:eastAsiaTheme="minorEastAsia" w:hint="eastAsia"/>
          <w:bCs/>
          <w:lang w:val="en-US" w:eastAsia="zh-TW"/>
        </w:rPr>
        <w:t>3</w:t>
      </w:r>
      <w:r w:rsidR="00C35FCA">
        <w:rPr>
          <w:rFonts w:eastAsiaTheme="minorEastAsia" w:hint="eastAsia"/>
          <w:bCs/>
          <w:lang w:val="en-US" w:eastAsia="zh-TW"/>
        </w:rPr>
        <w:t>]</w:t>
      </w:r>
      <w:r>
        <w:rPr>
          <w:rFonts w:eastAsiaTheme="minorEastAsia"/>
          <w:bCs/>
          <w:lang w:val="en-US" w:eastAsia="zh-TW"/>
        </w:rPr>
        <w:t>:</w:t>
      </w:r>
    </w:p>
    <w:tbl>
      <w:tblPr>
        <w:tblStyle w:val="TableGrid"/>
        <w:tblW w:w="0" w:type="auto"/>
        <w:tblLook w:val="04A0" w:firstRow="1" w:lastRow="0" w:firstColumn="1" w:lastColumn="0" w:noHBand="0" w:noVBand="1"/>
      </w:tblPr>
      <w:tblGrid>
        <w:gridCol w:w="9629"/>
      </w:tblGrid>
      <w:tr w:rsidR="00CD513E" w14:paraId="01C5BE5F" w14:textId="77777777" w:rsidTr="00CD513E">
        <w:tc>
          <w:tcPr>
            <w:tcW w:w="9629" w:type="dxa"/>
            <w:tcBorders>
              <w:top w:val="single" w:sz="4" w:space="0" w:color="auto"/>
              <w:left w:val="single" w:sz="4" w:space="0" w:color="auto"/>
              <w:bottom w:val="single" w:sz="4" w:space="0" w:color="auto"/>
              <w:right w:val="single" w:sz="4" w:space="0" w:color="auto"/>
            </w:tcBorders>
            <w:hideMark/>
          </w:tcPr>
          <w:p w14:paraId="114673A5" w14:textId="77777777" w:rsidR="00CD513E" w:rsidRDefault="00CD513E" w:rsidP="00CD513E">
            <w:pPr>
              <w:numPr>
                <w:ilvl w:val="0"/>
                <w:numId w:val="81"/>
              </w:numPr>
              <w:jc w:val="both"/>
              <w:rPr>
                <w:rFonts w:eastAsiaTheme="minorEastAsia"/>
                <w:bCs/>
                <w:lang w:val="en-US" w:eastAsia="zh-TW"/>
              </w:rPr>
            </w:pPr>
            <w:bookmarkStart w:id="15" w:name="OLE_LINK25"/>
            <w:r>
              <w:rPr>
                <w:rFonts w:eastAsiaTheme="minorEastAsia"/>
                <w:bCs/>
                <w:lang w:val="en-US" w:eastAsia="zh-TW"/>
              </w:rPr>
              <w:t>Use the following RF impairments models to define the minimum UE performance requirements for FR1</w:t>
            </w:r>
          </w:p>
          <w:p w14:paraId="56CF3158" w14:textId="77777777" w:rsidR="00CD513E" w:rsidRDefault="00CD513E" w:rsidP="00CD513E">
            <w:pPr>
              <w:numPr>
                <w:ilvl w:val="0"/>
                <w:numId w:val="82"/>
              </w:numPr>
              <w:jc w:val="both"/>
              <w:rPr>
                <w:rFonts w:eastAsiaTheme="minorEastAsia"/>
                <w:bCs/>
                <w:lang w:val="en-US" w:eastAsia="zh-TW"/>
              </w:rPr>
            </w:pPr>
            <w:r>
              <w:rPr>
                <w:rFonts w:eastAsiaTheme="minorEastAsia"/>
                <w:bCs/>
                <w:lang w:eastAsia="zh-TW"/>
              </w:rPr>
              <w:t xml:space="preserve">TX EVM = 6% for QPSK/16QAM/64QAM </w:t>
            </w:r>
          </w:p>
          <w:p w14:paraId="65A4E3D8" w14:textId="77777777" w:rsidR="00CD513E" w:rsidRDefault="00CD513E" w:rsidP="00CD513E">
            <w:pPr>
              <w:numPr>
                <w:ilvl w:val="0"/>
                <w:numId w:val="82"/>
              </w:numPr>
              <w:jc w:val="both"/>
              <w:rPr>
                <w:rFonts w:eastAsiaTheme="minorEastAsia"/>
                <w:bCs/>
                <w:lang w:val="en-US" w:eastAsia="zh-TW"/>
              </w:rPr>
            </w:pPr>
            <w:r>
              <w:rPr>
                <w:rFonts w:eastAsiaTheme="minorEastAsia"/>
                <w:bCs/>
                <w:lang w:eastAsia="zh-TW"/>
              </w:rPr>
              <w:t>TX EVM = 3% for 256QAM</w:t>
            </w:r>
          </w:p>
        </w:tc>
      </w:tr>
    </w:tbl>
    <w:p w14:paraId="034BA7F0" w14:textId="15780849" w:rsidR="00C64817" w:rsidRDefault="00BF3AD5" w:rsidP="00B87827">
      <w:pPr>
        <w:spacing w:beforeLines="50" w:before="120"/>
        <w:jc w:val="both"/>
        <w:rPr>
          <w:rFonts w:eastAsiaTheme="minorEastAsia"/>
          <w:bCs/>
          <w:lang w:eastAsia="zh-TW"/>
        </w:rPr>
      </w:pPr>
      <w:bookmarkStart w:id="16" w:name="OLE_LINK88"/>
      <w:bookmarkStart w:id="17" w:name="OLE_LINK155"/>
      <w:bookmarkEnd w:id="15"/>
      <w:r w:rsidRPr="003C2EC5">
        <w:rPr>
          <w:rFonts w:eastAsiaTheme="minorEastAsia"/>
          <w:b/>
          <w:i/>
          <w:iCs/>
          <w:u w:val="single"/>
          <w:lang w:eastAsia="zh-TW"/>
        </w:rPr>
        <w:t>Observation</w:t>
      </w:r>
      <w:r w:rsidRPr="003C2EC5">
        <w:rPr>
          <w:rFonts w:eastAsiaTheme="minorEastAsia" w:hint="eastAsia"/>
          <w:b/>
          <w:i/>
          <w:iCs/>
          <w:u w:val="single"/>
          <w:lang w:eastAsia="zh-TW"/>
        </w:rPr>
        <w:t xml:space="preserve"> 1</w:t>
      </w:r>
      <w:r>
        <w:rPr>
          <w:rFonts w:eastAsiaTheme="minorEastAsia" w:hint="eastAsia"/>
          <w:bCs/>
          <w:lang w:eastAsia="zh-TW"/>
        </w:rPr>
        <w:t>:</w:t>
      </w:r>
      <w:bookmarkEnd w:id="16"/>
      <w:r>
        <w:rPr>
          <w:rFonts w:eastAsiaTheme="minorEastAsia" w:hint="eastAsia"/>
          <w:bCs/>
          <w:lang w:eastAsia="zh-TW"/>
        </w:rPr>
        <w:t xml:space="preserve"> </w:t>
      </w:r>
      <w:r w:rsidR="00A9594D">
        <w:rPr>
          <w:rFonts w:eastAsiaTheme="minorEastAsia" w:hint="eastAsia"/>
          <w:bCs/>
          <w:lang w:eastAsia="zh-TW"/>
        </w:rPr>
        <w:t>For demodulation requirements, t</w:t>
      </w:r>
      <w:r>
        <w:rPr>
          <w:rFonts w:eastAsiaTheme="minorEastAsia" w:hint="eastAsia"/>
          <w:bCs/>
          <w:lang w:eastAsia="zh-TW"/>
        </w:rPr>
        <w:t xml:space="preserve">he assumed Tx EVM for 256 QAM is 3%, which is lower than the 3.5% requirement </w:t>
      </w:r>
      <w:r w:rsidR="00A9594D">
        <w:rPr>
          <w:rFonts w:eastAsiaTheme="minorEastAsia" w:hint="eastAsia"/>
          <w:bCs/>
          <w:lang w:eastAsia="zh-TW"/>
        </w:rPr>
        <w:t xml:space="preserve">defined </w:t>
      </w:r>
      <w:r>
        <w:rPr>
          <w:rFonts w:eastAsiaTheme="minorEastAsia" w:hint="eastAsia"/>
          <w:bCs/>
          <w:lang w:eastAsia="zh-TW"/>
        </w:rPr>
        <w:t xml:space="preserve">in TS38.104. </w:t>
      </w:r>
    </w:p>
    <w:p w14:paraId="4582DD4D" w14:textId="428EBF3C" w:rsidR="00C14A6F" w:rsidRDefault="00C14A6F" w:rsidP="00B87827">
      <w:pPr>
        <w:spacing w:beforeLines="50" w:before="120"/>
        <w:jc w:val="both"/>
        <w:rPr>
          <w:rFonts w:eastAsiaTheme="minorEastAsia"/>
          <w:bCs/>
          <w:lang w:eastAsia="zh-TW"/>
        </w:rPr>
      </w:pPr>
      <w:r w:rsidRPr="003C2EC5">
        <w:rPr>
          <w:rFonts w:eastAsiaTheme="minorEastAsia"/>
          <w:b/>
          <w:bCs/>
          <w:i/>
          <w:iCs/>
          <w:u w:val="single"/>
          <w:lang w:eastAsia="zh-TW"/>
        </w:rPr>
        <w:t xml:space="preserve">Observation </w:t>
      </w:r>
      <w:r w:rsidRPr="003C2EC5">
        <w:rPr>
          <w:rFonts w:eastAsiaTheme="minorEastAsia" w:hint="eastAsia"/>
          <w:b/>
          <w:bCs/>
          <w:i/>
          <w:iCs/>
          <w:u w:val="single"/>
          <w:lang w:eastAsia="zh-TW"/>
        </w:rPr>
        <w:t>2</w:t>
      </w:r>
      <w:r w:rsidRPr="00C14A6F">
        <w:rPr>
          <w:rFonts w:eastAsiaTheme="minorEastAsia"/>
          <w:bCs/>
          <w:lang w:eastAsia="zh-TW"/>
        </w:rPr>
        <w:t>:</w:t>
      </w:r>
      <w:r>
        <w:rPr>
          <w:rFonts w:eastAsiaTheme="minorEastAsia" w:hint="eastAsia"/>
          <w:bCs/>
          <w:lang w:eastAsia="zh-TW"/>
        </w:rPr>
        <w:t xml:space="preserve"> </w:t>
      </w:r>
      <w:r w:rsidRPr="00C14A6F">
        <w:rPr>
          <w:rFonts w:eastAsiaTheme="minorEastAsia"/>
          <w:bCs/>
          <w:lang w:eastAsia="zh-TW"/>
        </w:rPr>
        <w:t>256QAM will be used in high SNR regime</w:t>
      </w:r>
      <w:r>
        <w:rPr>
          <w:rFonts w:eastAsiaTheme="minorEastAsia" w:hint="eastAsia"/>
          <w:bCs/>
          <w:lang w:eastAsia="zh-TW"/>
        </w:rPr>
        <w:t xml:space="preserve"> when evaluating the </w:t>
      </w:r>
      <w:r>
        <w:rPr>
          <w:rFonts w:eastAsiaTheme="minorEastAsia"/>
          <w:bCs/>
          <w:lang w:eastAsia="zh-TW"/>
        </w:rPr>
        <w:t>performance</w:t>
      </w:r>
      <w:r>
        <w:rPr>
          <w:rFonts w:eastAsiaTheme="minorEastAsia" w:hint="eastAsia"/>
          <w:bCs/>
          <w:lang w:eastAsia="zh-TW"/>
        </w:rPr>
        <w:t xml:space="preserve"> 6layers.</w:t>
      </w:r>
    </w:p>
    <w:bookmarkEnd w:id="17"/>
    <w:p w14:paraId="1A250161" w14:textId="428A0F89" w:rsidR="00CD513E" w:rsidRDefault="00CD513E" w:rsidP="00B87827">
      <w:pPr>
        <w:spacing w:beforeLines="50" w:before="120"/>
        <w:jc w:val="both"/>
        <w:rPr>
          <w:rFonts w:eastAsiaTheme="minorEastAsia"/>
          <w:bCs/>
          <w:lang w:eastAsia="zh-TW"/>
        </w:rPr>
      </w:pPr>
      <w:r>
        <w:rPr>
          <w:rFonts w:eastAsiaTheme="minorEastAsia"/>
          <w:bCs/>
          <w:lang w:eastAsia="zh-TW"/>
        </w:rPr>
        <w:t>Following the previous agreement</w:t>
      </w:r>
      <w:r w:rsidR="00680AD2">
        <w:rPr>
          <w:rFonts w:eastAsiaTheme="minorEastAsia" w:hint="eastAsia"/>
          <w:bCs/>
          <w:lang w:eastAsia="zh-TW"/>
        </w:rPr>
        <w:t xml:space="preserve"> in demodulation session</w:t>
      </w:r>
      <w:r w:rsidR="00C361F9">
        <w:rPr>
          <w:rFonts w:eastAsiaTheme="minorEastAsia" w:hint="eastAsia"/>
          <w:bCs/>
          <w:lang w:eastAsia="zh-TW"/>
        </w:rPr>
        <w:t xml:space="preserve"> and considering </w:t>
      </w:r>
      <w:bookmarkStart w:id="18" w:name="OLE_LINK96"/>
      <w:r w:rsidR="00C361F9">
        <w:rPr>
          <w:rFonts w:eastAsiaTheme="minorEastAsia" w:hint="eastAsia"/>
          <w:bCs/>
          <w:lang w:eastAsia="zh-TW"/>
        </w:rPr>
        <w:t xml:space="preserve">256QAM will be used in </w:t>
      </w:r>
      <w:bookmarkStart w:id="19" w:name="OLE_LINK95"/>
      <w:r w:rsidR="00C361F9">
        <w:rPr>
          <w:rFonts w:eastAsiaTheme="minorEastAsia" w:hint="eastAsia"/>
          <w:bCs/>
          <w:lang w:eastAsia="zh-TW"/>
        </w:rPr>
        <w:t xml:space="preserve">high SNR </w:t>
      </w:r>
      <w:r w:rsidR="00C361F9">
        <w:rPr>
          <w:rFonts w:eastAsiaTheme="minorEastAsia"/>
          <w:bCs/>
          <w:lang w:eastAsia="zh-TW"/>
        </w:rPr>
        <w:t>regime</w:t>
      </w:r>
      <w:bookmarkEnd w:id="18"/>
      <w:bookmarkEnd w:id="19"/>
      <w:r>
        <w:rPr>
          <w:rFonts w:eastAsiaTheme="minorEastAsia"/>
          <w:bCs/>
          <w:lang w:eastAsia="zh-TW"/>
        </w:rPr>
        <w:t xml:space="preserve">, we propose to </w:t>
      </w:r>
      <w:bookmarkStart w:id="20" w:name="OLE_LINK29"/>
      <w:r>
        <w:rPr>
          <w:rFonts w:eastAsiaTheme="minorEastAsia"/>
          <w:bCs/>
          <w:lang w:eastAsia="zh-TW"/>
        </w:rPr>
        <w:t>use Tx EVM = 3% for all of modulation order in MCS Table 2</w:t>
      </w:r>
      <w:bookmarkEnd w:id="20"/>
      <w:r>
        <w:rPr>
          <w:rFonts w:eastAsiaTheme="minorEastAsia"/>
          <w:bCs/>
          <w:lang w:eastAsia="zh-TW"/>
        </w:rPr>
        <w:t>.</w:t>
      </w:r>
    </w:p>
    <w:p w14:paraId="18B2A8EE" w14:textId="4AF5FEA4" w:rsidR="00CD513E" w:rsidRDefault="00CD513E" w:rsidP="00CD513E">
      <w:pPr>
        <w:jc w:val="both"/>
        <w:rPr>
          <w:rFonts w:eastAsiaTheme="minorEastAsia"/>
          <w:b/>
          <w:bCs/>
          <w:lang w:val="en-US" w:eastAsia="zh-TW"/>
        </w:rPr>
      </w:pPr>
      <w:bookmarkStart w:id="21" w:name="OLE_LINK156"/>
      <w:r w:rsidRPr="003C2EC5">
        <w:rPr>
          <w:rFonts w:eastAsiaTheme="minorEastAsia"/>
          <w:b/>
          <w:bCs/>
          <w:i/>
          <w:iCs/>
          <w:u w:val="single"/>
          <w:lang w:val="en-US" w:eastAsia="zh-TW"/>
        </w:rPr>
        <w:t xml:space="preserve">Proposal </w:t>
      </w:r>
      <w:r w:rsidR="003A28B3">
        <w:rPr>
          <w:rFonts w:eastAsiaTheme="minorEastAsia" w:hint="eastAsia"/>
          <w:b/>
          <w:bCs/>
          <w:i/>
          <w:iCs/>
          <w:u w:val="single"/>
          <w:lang w:val="en-US" w:eastAsia="zh-TW"/>
        </w:rPr>
        <w:t>1</w:t>
      </w:r>
      <w:r w:rsidRPr="004A073A">
        <w:rPr>
          <w:rFonts w:eastAsiaTheme="minorEastAsia"/>
          <w:lang w:val="en-US" w:eastAsia="zh-TW"/>
        </w:rPr>
        <w:t xml:space="preserve">: Use Tx EVM = 3% for all of modulation order in MCS Table 2 for </w:t>
      </w:r>
      <w:r w:rsidR="00792B44">
        <w:rPr>
          <w:rFonts w:eastAsiaTheme="minorEastAsia" w:hint="eastAsia"/>
          <w:lang w:val="en-US" w:eastAsia="zh-TW"/>
        </w:rPr>
        <w:t>feasibility</w:t>
      </w:r>
      <w:r w:rsidRPr="004A073A">
        <w:rPr>
          <w:rFonts w:eastAsiaTheme="minorEastAsia"/>
          <w:lang w:val="en-US" w:eastAsia="zh-TW"/>
        </w:rPr>
        <w:t xml:space="preserve"> evaluation.</w:t>
      </w:r>
    </w:p>
    <w:bookmarkEnd w:id="21"/>
    <w:p w14:paraId="50FC84A6" w14:textId="77777777" w:rsidR="00680AD2" w:rsidRDefault="00680AD2" w:rsidP="00A73321">
      <w:pPr>
        <w:rPr>
          <w:rFonts w:eastAsiaTheme="minorEastAsia"/>
          <w:b/>
          <w:bCs/>
          <w:u w:val="single"/>
          <w:lang w:eastAsia="zh-TW"/>
        </w:rPr>
      </w:pPr>
    </w:p>
    <w:p w14:paraId="0D3B2A70" w14:textId="4885D300" w:rsidR="00BB3CDA" w:rsidRPr="00792B44" w:rsidRDefault="00C84B77" w:rsidP="00A73321">
      <w:pPr>
        <w:rPr>
          <w:rFonts w:eastAsiaTheme="minorEastAsia"/>
          <w:b/>
          <w:bCs/>
          <w:sz w:val="24"/>
          <w:szCs w:val="24"/>
          <w:u w:val="single"/>
          <w:lang w:eastAsia="zh-TW"/>
        </w:rPr>
      </w:pPr>
      <w:r w:rsidRPr="00C84B77">
        <w:rPr>
          <w:rFonts w:eastAsiaTheme="minorEastAsia"/>
          <w:b/>
          <w:bCs/>
          <w:sz w:val="24"/>
          <w:szCs w:val="24"/>
          <w:u w:val="single"/>
          <w:lang w:eastAsia="zh-TW"/>
        </w:rPr>
        <w:t>DMRS configuration</w:t>
      </w:r>
    </w:p>
    <w:p w14:paraId="27CBA1A1" w14:textId="03C41A3F" w:rsidR="00BD37DA" w:rsidRDefault="00BD37DA" w:rsidP="00BD37DA">
      <w:pPr>
        <w:spacing w:afterLines="50" w:after="120"/>
        <w:jc w:val="both"/>
        <w:rPr>
          <w:rFonts w:eastAsia="新細明體" w:cstheme="minorHAnsi"/>
          <w:bCs/>
          <w:lang w:val="en-US" w:eastAsia="zh-TW"/>
        </w:rPr>
      </w:pPr>
      <w:r>
        <w:rPr>
          <w:rFonts w:eastAsia="新細明體" w:cstheme="minorHAnsi"/>
          <w:bCs/>
        </w:rPr>
        <w:t xml:space="preserve">There are </w:t>
      </w:r>
      <w:r w:rsidR="000D4376">
        <w:rPr>
          <w:rFonts w:eastAsia="新細明體" w:cstheme="minorHAnsi" w:hint="eastAsia"/>
          <w:bCs/>
          <w:lang w:eastAsia="zh-TW"/>
        </w:rPr>
        <w:t>four</w:t>
      </w:r>
      <w:r>
        <w:rPr>
          <w:rFonts w:eastAsia="新細明體" w:cstheme="minorHAnsi"/>
          <w:bCs/>
        </w:rPr>
        <w:t xml:space="preserve"> options for DMRS configuration in the table of simulation assumptions, which are</w:t>
      </w:r>
    </w:p>
    <w:p w14:paraId="56C36DE6" w14:textId="77777777" w:rsidR="00BD37DA" w:rsidRPr="00BD37DA" w:rsidRDefault="00BD37DA" w:rsidP="00BD37DA">
      <w:pPr>
        <w:pStyle w:val="ListParagraph"/>
        <w:numPr>
          <w:ilvl w:val="0"/>
          <w:numId w:val="87"/>
        </w:numPr>
        <w:spacing w:afterLines="50" w:after="120"/>
        <w:ind w:leftChars="0"/>
        <w:jc w:val="both"/>
        <w:rPr>
          <w:rFonts w:eastAsia="新細明體" w:cstheme="minorHAnsi"/>
          <w:bCs/>
        </w:rPr>
      </w:pPr>
      <w:r w:rsidRPr="00BD37DA">
        <w:rPr>
          <w:rFonts w:eastAsia="新細明體" w:cstheme="minorHAnsi"/>
          <w:bCs/>
        </w:rPr>
        <w:t>Option 1: Rel-18 1+1(6L), Rel-15 1+1(4L)</w:t>
      </w:r>
    </w:p>
    <w:p w14:paraId="225BFFC0" w14:textId="77777777" w:rsidR="00BD37DA" w:rsidRPr="00BD37DA" w:rsidRDefault="00BD37DA" w:rsidP="00BD37DA">
      <w:pPr>
        <w:pStyle w:val="ListParagraph"/>
        <w:numPr>
          <w:ilvl w:val="0"/>
          <w:numId w:val="87"/>
        </w:numPr>
        <w:spacing w:afterLines="50" w:after="120"/>
        <w:ind w:leftChars="0"/>
        <w:jc w:val="both"/>
        <w:rPr>
          <w:rFonts w:eastAsia="新細明體" w:cstheme="minorHAnsi"/>
          <w:bCs/>
        </w:rPr>
      </w:pPr>
      <w:r w:rsidRPr="00BD37DA">
        <w:rPr>
          <w:rFonts w:eastAsia="新細明體" w:cstheme="minorHAnsi"/>
          <w:bCs/>
        </w:rPr>
        <w:t>Option 2: Rel-15 1+1(4L), Rel-15 2+0(6L)</w:t>
      </w:r>
    </w:p>
    <w:p w14:paraId="3E6F3181" w14:textId="77777777" w:rsidR="00BD37DA" w:rsidRPr="00BD37DA" w:rsidRDefault="00BD37DA" w:rsidP="00BD37DA">
      <w:pPr>
        <w:pStyle w:val="ListParagraph"/>
        <w:numPr>
          <w:ilvl w:val="0"/>
          <w:numId w:val="87"/>
        </w:numPr>
        <w:spacing w:afterLines="50" w:after="120"/>
        <w:ind w:leftChars="0"/>
        <w:jc w:val="both"/>
        <w:rPr>
          <w:rFonts w:eastAsia="新細明體" w:cstheme="minorHAnsi"/>
          <w:bCs/>
        </w:rPr>
      </w:pPr>
      <w:r w:rsidRPr="00BD37DA">
        <w:rPr>
          <w:rFonts w:eastAsia="新細明體" w:cstheme="minorHAnsi"/>
          <w:bCs/>
        </w:rPr>
        <w:t>Option 3: Rel-15 1+1(4L), Rel-15 2+2(6L)</w:t>
      </w:r>
    </w:p>
    <w:p w14:paraId="4ACB0A03" w14:textId="06D81990" w:rsidR="00BD37DA" w:rsidRPr="00BD37DA" w:rsidRDefault="00BD37DA" w:rsidP="00BD37DA">
      <w:pPr>
        <w:pStyle w:val="ListParagraph"/>
        <w:numPr>
          <w:ilvl w:val="0"/>
          <w:numId w:val="87"/>
        </w:numPr>
        <w:spacing w:afterLines="50" w:after="120"/>
        <w:ind w:leftChars="0"/>
        <w:jc w:val="both"/>
        <w:rPr>
          <w:rFonts w:eastAsia="新細明體" w:cstheme="minorHAnsi"/>
          <w:bCs/>
        </w:rPr>
      </w:pPr>
      <w:r w:rsidRPr="00BD37DA">
        <w:rPr>
          <w:rFonts w:eastAsia="新細明體" w:cstheme="minorHAnsi"/>
          <w:bCs/>
        </w:rPr>
        <w:t>Option 4: Rel-15 2+2(4L), Rel-15 2+2(6L)</w:t>
      </w:r>
    </w:p>
    <w:p w14:paraId="4FCECC92" w14:textId="56AE9235" w:rsidR="00BD37DA" w:rsidRDefault="00BD37DA" w:rsidP="00BD37DA">
      <w:pPr>
        <w:spacing w:afterLines="50" w:after="120"/>
        <w:jc w:val="both"/>
        <w:rPr>
          <w:rFonts w:eastAsia="新細明體" w:cstheme="minorHAnsi"/>
          <w:bCs/>
          <w:lang w:val="en-US"/>
        </w:rPr>
      </w:pPr>
      <w:r>
        <w:rPr>
          <w:rFonts w:eastAsia="新細明體" w:cstheme="minorHAnsi"/>
          <w:bCs/>
        </w:rPr>
        <w:t>The additional DMRS can improve the accuracy of channel estimation and results in higher throughput, especially for high-speed mobility conditions where channel conditions vary rapidly. In [</w:t>
      </w:r>
      <w:r w:rsidR="00FF492D">
        <w:rPr>
          <w:rFonts w:eastAsia="新細明體" w:cstheme="minorHAnsi" w:hint="eastAsia"/>
          <w:bCs/>
          <w:lang w:eastAsia="zh-TW"/>
        </w:rPr>
        <w:t>3</w:t>
      </w:r>
      <w:r>
        <w:rPr>
          <w:rFonts w:eastAsia="新細明體" w:cstheme="minorHAnsi"/>
          <w:bCs/>
        </w:rPr>
        <w:t>], it was agreed to use 1 additional DMRS for low (5/10Hz) and medium (100 Hz) speed scenarios.</w:t>
      </w:r>
    </w:p>
    <w:tbl>
      <w:tblPr>
        <w:tblStyle w:val="TableGrid"/>
        <w:tblW w:w="0" w:type="auto"/>
        <w:tblLook w:val="04A0" w:firstRow="1" w:lastRow="0" w:firstColumn="1" w:lastColumn="0" w:noHBand="0" w:noVBand="1"/>
      </w:tblPr>
      <w:tblGrid>
        <w:gridCol w:w="9629"/>
      </w:tblGrid>
      <w:tr w:rsidR="00BD37DA" w14:paraId="5C86D27F" w14:textId="77777777" w:rsidTr="00BD37DA">
        <w:tc>
          <w:tcPr>
            <w:tcW w:w="9629" w:type="dxa"/>
            <w:tcBorders>
              <w:top w:val="single" w:sz="4" w:space="0" w:color="auto"/>
              <w:left w:val="single" w:sz="4" w:space="0" w:color="auto"/>
              <w:bottom w:val="single" w:sz="4" w:space="0" w:color="auto"/>
              <w:right w:val="single" w:sz="4" w:space="0" w:color="auto"/>
            </w:tcBorders>
            <w:hideMark/>
          </w:tcPr>
          <w:p w14:paraId="4B8AEB7C" w14:textId="77777777" w:rsidR="00BD37DA" w:rsidRDefault="00BD37DA" w:rsidP="00BD37DA">
            <w:pPr>
              <w:widowControl w:val="0"/>
              <w:numPr>
                <w:ilvl w:val="0"/>
                <w:numId w:val="79"/>
              </w:numPr>
              <w:tabs>
                <w:tab w:val="num" w:pos="1440"/>
              </w:tabs>
              <w:spacing w:after="0" w:line="276" w:lineRule="auto"/>
              <w:ind w:hanging="357"/>
              <w:jc w:val="both"/>
              <w:rPr>
                <w:rFonts w:eastAsia="新細明體" w:cstheme="minorHAnsi"/>
                <w:bCs/>
                <w:lang w:eastAsia="zh-CN"/>
              </w:rPr>
            </w:pPr>
            <w:r>
              <w:rPr>
                <w:rFonts w:eastAsia="新細明體" w:cstheme="minorHAnsi"/>
                <w:bCs/>
                <w:lang w:eastAsia="zh-CN"/>
              </w:rPr>
              <w:t>DMRS</w:t>
            </w:r>
          </w:p>
          <w:p w14:paraId="2B78C3D9" w14:textId="77777777" w:rsidR="00BD37DA" w:rsidRDefault="00BD37DA" w:rsidP="00BD37DA">
            <w:pPr>
              <w:widowControl w:val="0"/>
              <w:numPr>
                <w:ilvl w:val="0"/>
                <w:numId w:val="80"/>
              </w:numPr>
              <w:spacing w:after="0" w:line="276" w:lineRule="auto"/>
              <w:ind w:hanging="357"/>
              <w:jc w:val="both"/>
              <w:rPr>
                <w:rFonts w:eastAsia="新細明體" w:cstheme="minorHAnsi"/>
                <w:bCs/>
                <w:lang w:eastAsia="zh-CN"/>
              </w:rPr>
            </w:pPr>
            <w:r>
              <w:rPr>
                <w:rFonts w:eastAsia="新細明體" w:cstheme="minorHAnsi"/>
                <w:bCs/>
                <w:lang w:eastAsia="zh-CN"/>
              </w:rPr>
              <w:t>Type 1 single symbol front loaded</w:t>
            </w:r>
          </w:p>
          <w:p w14:paraId="52FE2077" w14:textId="77777777" w:rsidR="00BD37DA" w:rsidRDefault="00BD37DA" w:rsidP="00BD37DA">
            <w:pPr>
              <w:widowControl w:val="0"/>
              <w:numPr>
                <w:ilvl w:val="0"/>
                <w:numId w:val="80"/>
              </w:numPr>
              <w:spacing w:after="0" w:line="276" w:lineRule="auto"/>
              <w:ind w:hanging="357"/>
              <w:jc w:val="both"/>
              <w:rPr>
                <w:rFonts w:eastAsia="新細明體" w:cstheme="minorHAnsi"/>
                <w:bCs/>
                <w:lang w:eastAsia="zh-CN"/>
              </w:rPr>
            </w:pPr>
            <w:r>
              <w:rPr>
                <w:rFonts w:eastAsia="新細明體" w:cstheme="minorHAnsi"/>
                <w:bCs/>
                <w:lang w:eastAsia="zh-CN"/>
              </w:rPr>
              <w:t>1 additional DMRS for Low (5/10Hz) and Medium (100 Hz) Speed scenarios</w:t>
            </w:r>
          </w:p>
          <w:p w14:paraId="7A305DC1" w14:textId="77777777" w:rsidR="00BD37DA" w:rsidRDefault="00BD37DA" w:rsidP="00BD37DA">
            <w:pPr>
              <w:widowControl w:val="0"/>
              <w:numPr>
                <w:ilvl w:val="1"/>
                <w:numId w:val="79"/>
              </w:numPr>
              <w:tabs>
                <w:tab w:val="num" w:pos="3600"/>
              </w:tabs>
              <w:spacing w:after="0" w:line="276" w:lineRule="auto"/>
              <w:ind w:hanging="357"/>
              <w:jc w:val="both"/>
              <w:rPr>
                <w:rFonts w:eastAsia="新細明體" w:cstheme="minorHAnsi"/>
                <w:bCs/>
                <w:lang w:eastAsia="zh-CN"/>
              </w:rPr>
            </w:pPr>
            <w:r>
              <w:rPr>
                <w:rFonts w:eastAsia="新細明體" w:cstheme="minorHAnsi"/>
                <w:bCs/>
                <w:lang w:eastAsia="zh-CN"/>
              </w:rPr>
              <w:t xml:space="preserve">i.e. for full DL slots OFDM symbols with DMRS: #2 and #9 </w:t>
            </w:r>
          </w:p>
          <w:p w14:paraId="2C899DDD" w14:textId="77777777" w:rsidR="00BD37DA" w:rsidRDefault="00BD37DA" w:rsidP="00BD37DA">
            <w:pPr>
              <w:widowControl w:val="0"/>
              <w:numPr>
                <w:ilvl w:val="0"/>
                <w:numId w:val="80"/>
              </w:numPr>
              <w:spacing w:after="0" w:line="276" w:lineRule="auto"/>
              <w:ind w:hanging="357"/>
              <w:jc w:val="both"/>
              <w:rPr>
                <w:rFonts w:eastAsia="新細明體" w:cstheme="minorHAnsi"/>
                <w:bCs/>
                <w:lang w:eastAsia="zh-CN"/>
              </w:rPr>
            </w:pPr>
            <w:r>
              <w:rPr>
                <w:rFonts w:eastAsia="新細明體" w:cstheme="minorHAnsi"/>
                <w:bCs/>
                <w:lang w:eastAsia="zh-CN"/>
              </w:rPr>
              <w:t>additional DMRSs for High (400 Hz) Speed scenarios</w:t>
            </w:r>
          </w:p>
          <w:p w14:paraId="3679FEBA" w14:textId="77777777" w:rsidR="00BD37DA" w:rsidRDefault="00BD37DA" w:rsidP="00BD37DA">
            <w:pPr>
              <w:widowControl w:val="0"/>
              <w:numPr>
                <w:ilvl w:val="1"/>
                <w:numId w:val="79"/>
              </w:numPr>
              <w:tabs>
                <w:tab w:val="num" w:pos="3600"/>
              </w:tabs>
              <w:spacing w:after="0" w:line="276" w:lineRule="auto"/>
              <w:ind w:hanging="357"/>
              <w:jc w:val="both"/>
              <w:rPr>
                <w:rFonts w:eastAsia="新細明體" w:cstheme="minorHAnsi"/>
                <w:bCs/>
                <w:lang w:eastAsia="zh-CN"/>
              </w:rPr>
            </w:pPr>
            <w:r>
              <w:rPr>
                <w:rFonts w:eastAsia="新細明體" w:cstheme="minorHAnsi"/>
                <w:bCs/>
                <w:lang w:eastAsia="zh-CN"/>
              </w:rPr>
              <w:t>i.e. for full DL slots OFDM symbols with DMRS: #2, #6 and #9</w:t>
            </w:r>
          </w:p>
          <w:p w14:paraId="012DFE70" w14:textId="77777777" w:rsidR="00BD37DA" w:rsidRDefault="00BD37DA" w:rsidP="00BD37DA">
            <w:pPr>
              <w:widowControl w:val="0"/>
              <w:numPr>
                <w:ilvl w:val="0"/>
                <w:numId w:val="80"/>
              </w:numPr>
              <w:spacing w:after="0" w:line="276" w:lineRule="auto"/>
              <w:ind w:hanging="357"/>
              <w:jc w:val="both"/>
              <w:rPr>
                <w:rFonts w:eastAsia="新細明體" w:cstheme="minorHAnsi"/>
                <w:bCs/>
                <w:lang w:val="en-US" w:eastAsia="zh-CN"/>
              </w:rPr>
            </w:pPr>
            <w:r>
              <w:rPr>
                <w:rFonts w:eastAsia="新細明體" w:cstheme="minorHAnsi"/>
                <w:bCs/>
                <w:lang w:eastAsia="zh-CN"/>
              </w:rPr>
              <w:t>FDM is applied between DMRS and data for test cases with 1 Layer and 2 Layers</w:t>
            </w:r>
          </w:p>
        </w:tc>
      </w:tr>
    </w:tbl>
    <w:p w14:paraId="1048397B" w14:textId="6A394B85" w:rsidR="00BD37DA" w:rsidRDefault="00BD37DA" w:rsidP="00440F8D">
      <w:pPr>
        <w:spacing w:beforeLines="50" w:before="120" w:afterLines="50" w:after="120"/>
        <w:jc w:val="both"/>
        <w:rPr>
          <w:rFonts w:eastAsia="新細明體" w:cstheme="minorHAnsi"/>
          <w:bCs/>
          <w:lang w:eastAsia="zh-TW"/>
        </w:rPr>
      </w:pPr>
      <w:r>
        <w:rPr>
          <w:rFonts w:eastAsia="新細明體" w:cstheme="minorHAnsi"/>
          <w:bCs/>
        </w:rPr>
        <w:t xml:space="preserve">Therefore, we use DMRS configuration with additional DMRS for </w:t>
      </w:r>
      <w:r w:rsidR="006C358C" w:rsidRPr="006C358C">
        <w:rPr>
          <w:rFonts w:eastAsia="新細明體" w:cstheme="minorHAnsi"/>
          <w:bCs/>
        </w:rPr>
        <w:t xml:space="preserve">feasibility </w:t>
      </w:r>
      <w:r>
        <w:rPr>
          <w:rFonts w:eastAsia="新細明體" w:cstheme="minorHAnsi"/>
          <w:bCs/>
        </w:rPr>
        <w:t>evaluation.</w:t>
      </w:r>
      <w:r w:rsidR="00B41895">
        <w:rPr>
          <w:rFonts w:eastAsia="新細明體" w:cstheme="minorHAnsi" w:hint="eastAsia"/>
          <w:bCs/>
          <w:lang w:eastAsia="zh-TW"/>
        </w:rPr>
        <w:t xml:space="preserve"> </w:t>
      </w:r>
      <w:r>
        <w:rPr>
          <w:rFonts w:eastAsia="新細明體" w:cstheme="minorHAnsi"/>
          <w:bCs/>
        </w:rPr>
        <w:t xml:space="preserve">Besides, for SU-MIMO transmission with 4 layers, the typical configuration is using antenna port 1000, 1001, 1002 and 1003 for PDSCH and DMRS transmission. </w:t>
      </w:r>
    </w:p>
    <w:p w14:paraId="78BC53AF" w14:textId="77777777" w:rsidR="00D84449" w:rsidRPr="00792B44" w:rsidRDefault="00D84449" w:rsidP="00D84449">
      <w:pPr>
        <w:jc w:val="both"/>
        <w:rPr>
          <w:rFonts w:eastAsia="新細明體"/>
          <w:lang w:val="en-US" w:eastAsia="zh-TW"/>
        </w:rPr>
      </w:pPr>
      <w:bookmarkStart w:id="22" w:name="OLE_LINK157"/>
      <w:r w:rsidRPr="003C2EC5">
        <w:rPr>
          <w:rFonts w:eastAsia="新細明體"/>
          <w:b/>
          <w:bCs/>
          <w:i/>
          <w:iCs/>
          <w:u w:val="single"/>
          <w:lang w:val="en-US" w:eastAsia="zh-TW"/>
        </w:rPr>
        <w:t xml:space="preserve">Observation </w:t>
      </w:r>
      <w:r w:rsidRPr="003C2EC5">
        <w:rPr>
          <w:b/>
          <w:bCs/>
          <w:i/>
          <w:iCs/>
          <w:u w:val="single"/>
        </w:rPr>
        <w:fldChar w:fldCharType="begin"/>
      </w:r>
      <w:r w:rsidRPr="003C2EC5">
        <w:rPr>
          <w:rFonts w:eastAsia="新細明體"/>
          <w:b/>
          <w:bCs/>
          <w:i/>
          <w:iCs/>
          <w:u w:val="single"/>
          <w:lang w:val="en-US" w:eastAsia="zh-TW"/>
        </w:rPr>
        <w:instrText xml:space="preserve"> SEQ Observation \* ARABIC </w:instrText>
      </w:r>
      <w:r w:rsidRPr="003C2EC5">
        <w:rPr>
          <w:b/>
          <w:bCs/>
          <w:i/>
          <w:iCs/>
          <w:u w:val="single"/>
        </w:rPr>
        <w:fldChar w:fldCharType="separate"/>
      </w:r>
      <w:r w:rsidRPr="003C2EC5">
        <w:rPr>
          <w:rFonts w:eastAsia="新細明體"/>
          <w:b/>
          <w:bCs/>
          <w:i/>
          <w:iCs/>
          <w:u w:val="single"/>
          <w:lang w:val="en-US" w:eastAsia="zh-TW"/>
        </w:rPr>
        <w:t>3</w:t>
      </w:r>
      <w:r w:rsidRPr="003C2EC5">
        <w:rPr>
          <w:b/>
          <w:bCs/>
          <w:i/>
          <w:iCs/>
          <w:u w:val="single"/>
        </w:rPr>
        <w:fldChar w:fldCharType="end"/>
      </w:r>
      <w:r w:rsidRPr="00792B44">
        <w:rPr>
          <w:rFonts w:eastAsia="新細明體"/>
          <w:lang w:val="en-US" w:eastAsia="zh-TW"/>
        </w:rPr>
        <w:t>: The additional DMRS can improve the accuracy of channel estimation and results in higher throughput</w:t>
      </w:r>
    </w:p>
    <w:p w14:paraId="6BE36891" w14:textId="77777777" w:rsidR="00D84449" w:rsidRPr="00792B44" w:rsidRDefault="00D84449" w:rsidP="00D84449">
      <w:pPr>
        <w:jc w:val="both"/>
        <w:rPr>
          <w:rFonts w:eastAsia="新細明體"/>
          <w:lang w:val="en-US" w:eastAsia="zh-TW"/>
        </w:rPr>
      </w:pPr>
      <w:bookmarkStart w:id="23" w:name="OLE_LINK24"/>
      <w:r w:rsidRPr="003C2EC5">
        <w:rPr>
          <w:rFonts w:eastAsia="新細明體"/>
          <w:b/>
          <w:bCs/>
          <w:i/>
          <w:iCs/>
          <w:u w:val="single"/>
          <w:lang w:val="en-US" w:eastAsia="zh-TW"/>
        </w:rPr>
        <w:t xml:space="preserve">Observation </w:t>
      </w:r>
      <w:r w:rsidRPr="003C2EC5">
        <w:rPr>
          <w:b/>
          <w:bCs/>
          <w:i/>
          <w:iCs/>
          <w:u w:val="single"/>
        </w:rPr>
        <w:fldChar w:fldCharType="begin"/>
      </w:r>
      <w:r w:rsidRPr="003C2EC5">
        <w:rPr>
          <w:rFonts w:eastAsia="新細明體"/>
          <w:b/>
          <w:bCs/>
          <w:i/>
          <w:iCs/>
          <w:u w:val="single"/>
          <w:lang w:val="en-US" w:eastAsia="zh-TW"/>
        </w:rPr>
        <w:instrText xml:space="preserve"> SEQ Observation \* ARABIC </w:instrText>
      </w:r>
      <w:r w:rsidRPr="003C2EC5">
        <w:rPr>
          <w:b/>
          <w:bCs/>
          <w:i/>
          <w:iCs/>
          <w:u w:val="single"/>
        </w:rPr>
        <w:fldChar w:fldCharType="separate"/>
      </w:r>
      <w:r w:rsidRPr="003C2EC5">
        <w:rPr>
          <w:rFonts w:eastAsia="新細明體"/>
          <w:b/>
          <w:bCs/>
          <w:i/>
          <w:iCs/>
          <w:u w:val="single"/>
          <w:lang w:val="en-US" w:eastAsia="zh-TW"/>
        </w:rPr>
        <w:t>4</w:t>
      </w:r>
      <w:r w:rsidRPr="003C2EC5">
        <w:rPr>
          <w:b/>
          <w:bCs/>
          <w:i/>
          <w:iCs/>
          <w:u w:val="single"/>
        </w:rPr>
        <w:fldChar w:fldCharType="end"/>
      </w:r>
      <w:r w:rsidRPr="00792B44">
        <w:rPr>
          <w:rFonts w:eastAsia="新細明體"/>
          <w:lang w:val="en-US" w:eastAsia="zh-TW"/>
        </w:rPr>
        <w:t xml:space="preserve">: </w:t>
      </w:r>
      <w:bookmarkStart w:id="24" w:name="OLE_LINK23"/>
      <w:r w:rsidRPr="00792B44">
        <w:rPr>
          <w:rFonts w:eastAsia="新細明體"/>
          <w:lang w:val="en-US" w:eastAsia="zh-TW"/>
        </w:rPr>
        <w:t>In TS38.101-4</w:t>
      </w:r>
      <w:bookmarkEnd w:id="24"/>
      <w:r w:rsidRPr="00792B44">
        <w:rPr>
          <w:rFonts w:eastAsia="新細明體"/>
          <w:lang w:val="en-US" w:eastAsia="zh-TW"/>
        </w:rPr>
        <w:t>, all PDSCH requirements are configured with additional DMRS except PDSCH mapping type B</w:t>
      </w:r>
    </w:p>
    <w:bookmarkEnd w:id="23"/>
    <w:p w14:paraId="0E2F7698" w14:textId="259C02FA" w:rsidR="00D84449" w:rsidRDefault="00D84449" w:rsidP="00D84449">
      <w:pPr>
        <w:jc w:val="both"/>
        <w:rPr>
          <w:rFonts w:eastAsia="新細明體"/>
          <w:lang w:val="en-US" w:eastAsia="zh-TW"/>
        </w:rPr>
      </w:pPr>
      <w:r w:rsidRPr="003C2EC5">
        <w:rPr>
          <w:rFonts w:eastAsia="新細明體"/>
          <w:b/>
          <w:bCs/>
          <w:i/>
          <w:iCs/>
          <w:u w:val="single"/>
          <w:lang w:val="en-US" w:eastAsia="zh-TW"/>
        </w:rPr>
        <w:t xml:space="preserve">Observation </w:t>
      </w:r>
      <w:r w:rsidRPr="003C2EC5">
        <w:rPr>
          <w:b/>
          <w:bCs/>
          <w:i/>
          <w:iCs/>
          <w:u w:val="single"/>
        </w:rPr>
        <w:fldChar w:fldCharType="begin"/>
      </w:r>
      <w:r w:rsidRPr="003C2EC5">
        <w:rPr>
          <w:rFonts w:eastAsia="新細明體"/>
          <w:b/>
          <w:bCs/>
          <w:i/>
          <w:iCs/>
          <w:u w:val="single"/>
          <w:lang w:val="en-US" w:eastAsia="zh-TW"/>
        </w:rPr>
        <w:instrText xml:space="preserve"> SEQ Observation \* ARABIC </w:instrText>
      </w:r>
      <w:r w:rsidRPr="003C2EC5">
        <w:rPr>
          <w:b/>
          <w:bCs/>
          <w:i/>
          <w:iCs/>
          <w:u w:val="single"/>
        </w:rPr>
        <w:fldChar w:fldCharType="separate"/>
      </w:r>
      <w:r w:rsidRPr="003C2EC5">
        <w:rPr>
          <w:rFonts w:eastAsia="新細明體"/>
          <w:b/>
          <w:bCs/>
          <w:i/>
          <w:iCs/>
          <w:u w:val="single"/>
          <w:lang w:val="en-US" w:eastAsia="zh-TW"/>
        </w:rPr>
        <w:t>5</w:t>
      </w:r>
      <w:r w:rsidRPr="003C2EC5">
        <w:rPr>
          <w:b/>
          <w:bCs/>
          <w:i/>
          <w:iCs/>
          <w:u w:val="single"/>
        </w:rPr>
        <w:fldChar w:fldCharType="end"/>
      </w:r>
      <w:r w:rsidRPr="00792B44">
        <w:rPr>
          <w:rFonts w:eastAsia="新細明體"/>
          <w:lang w:val="en-US" w:eastAsia="zh-TW"/>
        </w:rPr>
        <w:t xml:space="preserve">: In TS38.101-4, antenna ports indexes {1000-1003} are used for Rank 4 </w:t>
      </w:r>
      <w:r w:rsidR="00792B44" w:rsidRPr="00792B44">
        <w:rPr>
          <w:rFonts w:eastAsia="新細明體" w:hint="eastAsia"/>
          <w:lang w:val="en-US" w:eastAsia="zh-TW"/>
        </w:rPr>
        <w:t xml:space="preserve">SU-MIMO </w:t>
      </w:r>
      <w:r w:rsidRPr="00792B44">
        <w:rPr>
          <w:rFonts w:eastAsia="新細明體"/>
          <w:lang w:val="en-US" w:eastAsia="zh-TW"/>
        </w:rPr>
        <w:t>requirements</w:t>
      </w:r>
    </w:p>
    <w:p w14:paraId="2E15BB9D" w14:textId="6B3E61DD" w:rsidR="00E64C96" w:rsidRPr="00E64C96" w:rsidRDefault="00E64C96" w:rsidP="00D84449">
      <w:pPr>
        <w:jc w:val="both"/>
        <w:rPr>
          <w:rFonts w:eastAsia="新細明體"/>
          <w:bCs/>
          <w:lang w:eastAsia="zh-TW"/>
        </w:rPr>
      </w:pPr>
      <w:r>
        <w:rPr>
          <w:rFonts w:eastAsia="新細明體" w:hint="eastAsia"/>
          <w:bCs/>
          <w:lang w:eastAsia="zh-TW"/>
        </w:rPr>
        <w:t>Based on above observations</w:t>
      </w:r>
      <w:r w:rsidRPr="00E64C96">
        <w:rPr>
          <w:rFonts w:eastAsia="新細明體"/>
          <w:bCs/>
          <w:lang w:eastAsia="zh-TW"/>
        </w:rPr>
        <w:t>, we use DMRS configuration [1+1 (4L), 2+2 (6L)] for feasibility evaluation.</w:t>
      </w:r>
    </w:p>
    <w:p w14:paraId="4DE558B2" w14:textId="7F1DC695" w:rsidR="00D84449" w:rsidRPr="00792B44" w:rsidRDefault="00D84449" w:rsidP="00D84449">
      <w:pPr>
        <w:jc w:val="both"/>
        <w:rPr>
          <w:rFonts w:eastAsia="新細明體"/>
          <w:lang w:val="en-US" w:eastAsia="zh-TW"/>
        </w:rPr>
      </w:pPr>
      <w:r w:rsidRPr="003C2EC5">
        <w:rPr>
          <w:rFonts w:eastAsia="新細明體"/>
          <w:b/>
          <w:bCs/>
          <w:i/>
          <w:iCs/>
          <w:u w:val="single"/>
          <w:lang w:val="en-US" w:eastAsia="zh-TW"/>
        </w:rPr>
        <w:t xml:space="preserve">Proposal </w:t>
      </w:r>
      <w:r w:rsidR="003A28B3">
        <w:rPr>
          <w:rFonts w:eastAsiaTheme="minorEastAsia" w:hint="eastAsia"/>
          <w:b/>
          <w:bCs/>
          <w:i/>
          <w:iCs/>
          <w:u w:val="single"/>
          <w:lang w:eastAsia="zh-TW"/>
        </w:rPr>
        <w:t>2</w:t>
      </w:r>
      <w:r w:rsidRPr="00792B44">
        <w:rPr>
          <w:rFonts w:eastAsia="新細明體"/>
          <w:lang w:val="en-US" w:eastAsia="zh-TW"/>
        </w:rPr>
        <w:t xml:space="preserve">: Use DMRS configuration [1+1 (4L), 2+2 (6L)] for </w:t>
      </w:r>
      <w:bookmarkStart w:id="25" w:name="OLE_LINK39"/>
      <w:bookmarkStart w:id="26" w:name="OLE_LINK104"/>
      <w:r w:rsidRPr="00792B44">
        <w:rPr>
          <w:rFonts w:eastAsia="新細明體"/>
          <w:lang w:val="en-US" w:eastAsia="zh-TW"/>
        </w:rPr>
        <w:t xml:space="preserve">feasibility </w:t>
      </w:r>
      <w:bookmarkEnd w:id="25"/>
      <w:r w:rsidRPr="00792B44">
        <w:rPr>
          <w:rFonts w:eastAsia="新細明體"/>
          <w:lang w:val="en-US" w:eastAsia="zh-TW"/>
        </w:rPr>
        <w:t>evaluation</w:t>
      </w:r>
      <w:bookmarkEnd w:id="26"/>
    </w:p>
    <w:bookmarkEnd w:id="22"/>
    <w:p w14:paraId="2114A374" w14:textId="77777777" w:rsidR="00BD37DA" w:rsidRPr="00D84449" w:rsidRDefault="00BD37DA" w:rsidP="00A73321">
      <w:pPr>
        <w:rPr>
          <w:rFonts w:eastAsiaTheme="minorEastAsia"/>
          <w:b/>
          <w:bCs/>
          <w:u w:val="single"/>
          <w:lang w:val="en-US" w:eastAsia="zh-TW"/>
        </w:rPr>
      </w:pPr>
    </w:p>
    <w:p w14:paraId="4089E640" w14:textId="7A39D68F" w:rsidR="00BD37DA" w:rsidRPr="00F81819" w:rsidRDefault="003D5905" w:rsidP="00A73321">
      <w:pPr>
        <w:rPr>
          <w:rFonts w:eastAsiaTheme="minorEastAsia"/>
          <w:b/>
          <w:bCs/>
          <w:sz w:val="24"/>
          <w:szCs w:val="24"/>
          <w:u w:val="single"/>
          <w:lang w:eastAsia="zh-TW"/>
        </w:rPr>
      </w:pPr>
      <w:bookmarkStart w:id="27" w:name="OLE_LINK97"/>
      <w:r>
        <w:rPr>
          <w:rFonts w:eastAsiaTheme="minorEastAsia" w:hint="eastAsia"/>
          <w:b/>
          <w:bCs/>
          <w:sz w:val="24"/>
          <w:szCs w:val="24"/>
          <w:u w:val="single"/>
          <w:lang w:eastAsia="zh-TW"/>
        </w:rPr>
        <w:lastRenderedPageBreak/>
        <w:t>A</w:t>
      </w:r>
      <w:r w:rsidRPr="003D5905">
        <w:rPr>
          <w:rFonts w:eastAsiaTheme="minorEastAsia"/>
          <w:b/>
          <w:bCs/>
          <w:sz w:val="24"/>
          <w:szCs w:val="24"/>
          <w:u w:val="single"/>
          <w:lang w:eastAsia="zh-TW"/>
        </w:rPr>
        <w:t>ntenna efficiency</w:t>
      </w:r>
      <w:bookmarkEnd w:id="27"/>
      <w:r w:rsidRPr="003D5905">
        <w:rPr>
          <w:rFonts w:eastAsiaTheme="minorEastAsia" w:hint="eastAsia"/>
          <w:b/>
          <w:bCs/>
          <w:sz w:val="24"/>
          <w:szCs w:val="24"/>
          <w:u w:val="single"/>
          <w:lang w:eastAsia="zh-TW"/>
        </w:rPr>
        <w:t xml:space="preserve"> </w:t>
      </w:r>
      <w:r>
        <w:rPr>
          <w:rFonts w:eastAsiaTheme="minorEastAsia" w:hint="eastAsia"/>
          <w:b/>
          <w:bCs/>
          <w:sz w:val="24"/>
          <w:szCs w:val="24"/>
          <w:u w:val="single"/>
          <w:lang w:eastAsia="zh-TW"/>
        </w:rPr>
        <w:t xml:space="preserve">and </w:t>
      </w:r>
      <w:r w:rsidR="00C84B77" w:rsidRPr="00F81819">
        <w:rPr>
          <w:rFonts w:eastAsiaTheme="minorEastAsia" w:hint="eastAsia"/>
          <w:b/>
          <w:bCs/>
          <w:sz w:val="24"/>
          <w:szCs w:val="24"/>
          <w:u w:val="single"/>
          <w:lang w:eastAsia="zh-TW"/>
        </w:rPr>
        <w:t xml:space="preserve">MIMO correlation </w:t>
      </w:r>
    </w:p>
    <w:bookmarkEnd w:id="8"/>
    <w:p w14:paraId="02649B12" w14:textId="2255C147" w:rsidR="00A73321" w:rsidRPr="00A73321" w:rsidRDefault="00832750" w:rsidP="00A73321">
      <w:pPr>
        <w:jc w:val="both"/>
        <w:rPr>
          <w:rFonts w:eastAsiaTheme="minorEastAsia"/>
          <w:bCs/>
          <w:lang w:eastAsia="zh-TW"/>
        </w:rPr>
      </w:pPr>
      <w:r>
        <w:rPr>
          <w:rFonts w:eastAsiaTheme="minorEastAsia" w:hint="eastAsia"/>
          <w:bCs/>
          <w:lang w:val="en-US" w:eastAsia="zh-TW"/>
        </w:rPr>
        <w:t>In the last meeting [2], i</w:t>
      </w:r>
      <w:r w:rsidR="00D13002">
        <w:rPr>
          <w:rFonts w:eastAsiaTheme="minorEastAsia" w:hint="eastAsia"/>
          <w:bCs/>
          <w:lang w:val="en-US" w:eastAsia="zh-TW"/>
        </w:rPr>
        <w:t>t was agreed that</w:t>
      </w:r>
      <w:r w:rsidR="00A73321" w:rsidRPr="00A73321">
        <w:rPr>
          <w:rFonts w:eastAsiaTheme="minorEastAsia"/>
          <w:bCs/>
          <w:lang w:val="en-US" w:eastAsia="zh-TW"/>
        </w:rPr>
        <w:t xml:space="preserve"> RAN4 </w:t>
      </w:r>
      <w:r w:rsidR="00D13002">
        <w:rPr>
          <w:rFonts w:eastAsiaTheme="minorEastAsia" w:hint="eastAsia"/>
          <w:bCs/>
          <w:lang w:val="en-US" w:eastAsia="zh-TW"/>
        </w:rPr>
        <w:t xml:space="preserve">will take </w:t>
      </w:r>
      <w:r w:rsidR="00D13002" w:rsidRPr="00D13002">
        <w:rPr>
          <w:rFonts w:eastAsiaTheme="minorEastAsia"/>
          <w:bCs/>
          <w:lang w:val="en-US" w:eastAsia="zh-TW"/>
        </w:rPr>
        <w:t>antenna efficiency</w:t>
      </w:r>
      <w:r w:rsidR="00D13002">
        <w:rPr>
          <w:rFonts w:eastAsiaTheme="minorEastAsia" w:hint="eastAsia"/>
          <w:bCs/>
          <w:lang w:val="en-US" w:eastAsia="zh-TW"/>
        </w:rPr>
        <w:t xml:space="preserve"> </w:t>
      </w:r>
      <w:r w:rsidR="003C1AEE">
        <w:rPr>
          <w:rFonts w:eastAsiaTheme="minorEastAsia" w:hint="eastAsia"/>
          <w:bCs/>
          <w:lang w:val="en-US" w:eastAsia="zh-TW"/>
        </w:rPr>
        <w:t xml:space="preserve">into consideration </w:t>
      </w:r>
      <w:r w:rsidR="00D13002">
        <w:rPr>
          <w:rFonts w:eastAsiaTheme="minorEastAsia" w:hint="eastAsia"/>
          <w:bCs/>
          <w:lang w:val="en-US" w:eastAsia="zh-TW"/>
        </w:rPr>
        <w:t xml:space="preserve">for </w:t>
      </w:r>
      <w:r w:rsidR="00D13002">
        <w:rPr>
          <w:rFonts w:eastAsiaTheme="minorEastAsia"/>
          <w:bCs/>
          <w:lang w:val="en-US" w:eastAsia="zh-TW"/>
        </w:rPr>
        <w:t>feasibility</w:t>
      </w:r>
      <w:r w:rsidR="00D13002">
        <w:rPr>
          <w:rFonts w:eastAsiaTheme="minorEastAsia" w:hint="eastAsia"/>
          <w:bCs/>
          <w:lang w:val="en-US" w:eastAsia="zh-TW"/>
        </w:rPr>
        <w:t xml:space="preserve"> evaluation.</w:t>
      </w:r>
      <w:r w:rsidR="00874872">
        <w:rPr>
          <w:rFonts w:eastAsiaTheme="minorEastAsia" w:hint="eastAsia"/>
          <w:bCs/>
          <w:lang w:val="en-US" w:eastAsia="zh-TW"/>
        </w:rPr>
        <w:t xml:space="preserve"> </w:t>
      </w:r>
      <w:bookmarkStart w:id="28" w:name="OLE_LINK113"/>
      <w:r w:rsidR="00E3718B">
        <w:rPr>
          <w:rFonts w:eastAsiaTheme="minorEastAsia" w:hint="eastAsia"/>
          <w:bCs/>
          <w:lang w:val="en-US" w:eastAsia="zh-TW"/>
        </w:rPr>
        <w:t xml:space="preserve">The MIMO correlation </w:t>
      </w:r>
      <w:r w:rsidR="0042517E">
        <w:rPr>
          <w:rFonts w:eastAsiaTheme="minorEastAsia" w:hint="eastAsia"/>
          <w:bCs/>
          <w:lang w:val="en-US" w:eastAsia="zh-TW"/>
        </w:rPr>
        <w:t xml:space="preserve">options from </w:t>
      </w:r>
      <w:r w:rsidR="00E3718B">
        <w:rPr>
          <w:rFonts w:eastAsiaTheme="minorEastAsia" w:hint="eastAsia"/>
          <w:bCs/>
          <w:lang w:val="en-US" w:eastAsia="zh-TW"/>
        </w:rPr>
        <w:t>Option 1 to Option 4 in Table 1 of Appendix A</w:t>
      </w:r>
      <w:bookmarkEnd w:id="28"/>
      <w:r w:rsidR="00E3718B">
        <w:rPr>
          <w:rFonts w:eastAsiaTheme="minorEastAsia" w:hint="eastAsia"/>
          <w:bCs/>
          <w:lang w:val="en-US" w:eastAsia="zh-TW"/>
        </w:rPr>
        <w:t xml:space="preserve"> are </w:t>
      </w:r>
      <w:r w:rsidR="00D664F0">
        <w:rPr>
          <w:rFonts w:eastAsiaTheme="minorEastAsia"/>
          <w:bCs/>
          <w:lang w:val="en-US" w:eastAsia="zh-TW"/>
        </w:rPr>
        <w:t>ECC</w:t>
      </w:r>
      <w:r w:rsidR="00B141E9">
        <w:rPr>
          <w:rFonts w:eastAsiaTheme="minorEastAsia" w:hint="eastAsia"/>
          <w:bCs/>
          <w:lang w:val="en-US" w:eastAsia="zh-TW"/>
        </w:rPr>
        <w:t xml:space="preserve"> </w:t>
      </w:r>
      <w:r w:rsidR="00E3718B" w:rsidRPr="00E3718B">
        <w:rPr>
          <w:rFonts w:eastAsiaTheme="minorEastAsia"/>
          <w:bCs/>
          <w:lang w:val="en-US" w:eastAsia="zh-TW"/>
        </w:rPr>
        <w:t>(envelop correlation coefficient) values</w:t>
      </w:r>
      <w:r w:rsidR="00E3718B">
        <w:rPr>
          <w:rFonts w:eastAsiaTheme="minorEastAsia" w:hint="eastAsia"/>
          <w:bCs/>
          <w:lang w:val="en-US" w:eastAsia="zh-TW"/>
        </w:rPr>
        <w:t xml:space="preserve">, </w:t>
      </w:r>
      <w:r w:rsidR="00E3718B" w:rsidRPr="00E3718B">
        <w:rPr>
          <w:rFonts w:eastAsiaTheme="minorEastAsia"/>
          <w:bCs/>
          <w:lang w:val="en-US" w:eastAsia="zh-TW"/>
        </w:rPr>
        <w:t>which gives a measure to show how correlated two different antennas’ radiation patterns are</w:t>
      </w:r>
      <w:r w:rsidR="00E3718B" w:rsidRPr="00E3718B">
        <w:rPr>
          <w:rFonts w:eastAsiaTheme="minorEastAsia"/>
          <w:b/>
          <w:bCs/>
          <w:lang w:val="en-US" w:eastAsia="zh-TW"/>
        </w:rPr>
        <w:t xml:space="preserve"> </w:t>
      </w:r>
      <w:r w:rsidR="00E3718B" w:rsidRPr="00E3718B">
        <w:rPr>
          <w:rFonts w:eastAsiaTheme="minorEastAsia"/>
          <w:bCs/>
          <w:lang w:val="en-US" w:eastAsia="zh-TW"/>
        </w:rPr>
        <w:t>[</w:t>
      </w:r>
      <w:r w:rsidR="00617F17">
        <w:rPr>
          <w:rFonts w:eastAsiaTheme="minorEastAsia" w:hint="eastAsia"/>
          <w:bCs/>
          <w:lang w:val="en-US" w:eastAsia="zh-TW"/>
        </w:rPr>
        <w:t>4</w:t>
      </w:r>
      <w:r w:rsidR="00E3718B" w:rsidRPr="00E3718B">
        <w:rPr>
          <w:rFonts w:eastAsiaTheme="minorEastAsia"/>
          <w:bCs/>
          <w:lang w:val="en-US" w:eastAsia="zh-TW"/>
        </w:rPr>
        <w:t>]</w:t>
      </w:r>
      <w:r w:rsidR="009F2F81">
        <w:rPr>
          <w:rFonts w:eastAsiaTheme="minorEastAsia" w:hint="eastAsia"/>
          <w:bCs/>
          <w:lang w:val="en-US" w:eastAsia="zh-TW"/>
        </w:rPr>
        <w:t xml:space="preserve">. </w:t>
      </w:r>
      <w:r w:rsidR="00720E73" w:rsidRPr="00720E73">
        <w:rPr>
          <w:rFonts w:eastAsiaTheme="minorEastAsia"/>
          <w:bCs/>
          <w:lang w:eastAsia="zh-TW"/>
        </w:rPr>
        <w:t xml:space="preserve">In RAN4 simulation, the diagonal terms in the MIMO correlation are always 1, which is fine when the test is carried out in a conducted manner. </w:t>
      </w:r>
      <w:bookmarkStart w:id="29" w:name="OLE_LINK111"/>
      <w:r w:rsidR="00720E73" w:rsidRPr="00720E73">
        <w:rPr>
          <w:rFonts w:eastAsiaTheme="minorEastAsia"/>
          <w:bCs/>
          <w:lang w:eastAsia="zh-TW"/>
        </w:rPr>
        <w:t>Now in the current feasibility study of 6 layer, companies propose</w:t>
      </w:r>
      <w:r w:rsidR="006C31BF">
        <w:rPr>
          <w:rFonts w:eastAsiaTheme="minorEastAsia" w:hint="eastAsia"/>
          <w:bCs/>
          <w:lang w:eastAsia="zh-TW"/>
        </w:rPr>
        <w:t>d</w:t>
      </w:r>
      <w:r w:rsidR="00720E73" w:rsidRPr="00720E73">
        <w:rPr>
          <w:rFonts w:eastAsiaTheme="minorEastAsia"/>
          <w:bCs/>
          <w:lang w:eastAsia="zh-TW"/>
        </w:rPr>
        <w:t xml:space="preserve"> ECC measurement results of each antenna and suggest</w:t>
      </w:r>
      <w:r w:rsidR="00DD7628">
        <w:rPr>
          <w:rFonts w:eastAsiaTheme="minorEastAsia" w:hint="eastAsia"/>
          <w:bCs/>
          <w:lang w:eastAsia="zh-TW"/>
        </w:rPr>
        <w:t>ed</w:t>
      </w:r>
      <w:r w:rsidR="00720E73" w:rsidRPr="00720E73">
        <w:rPr>
          <w:rFonts w:eastAsiaTheme="minorEastAsia"/>
          <w:bCs/>
          <w:lang w:eastAsia="zh-TW"/>
        </w:rPr>
        <w:t xml:space="preserve"> using the measurement results for evaluation. In this case, the assumption of all-1 diagonal terms does not hold anymore because the antenna efficiency is not possible to be perfect for all antennas. Therefore, it is fair to also consider the antenna efficiency in this feasibility study.</w:t>
      </w:r>
      <w:bookmarkEnd w:id="29"/>
      <w:r w:rsidR="00610856">
        <w:rPr>
          <w:rFonts w:eastAsiaTheme="minorEastAsia" w:hint="eastAsia"/>
          <w:bCs/>
          <w:lang w:eastAsia="zh-TW"/>
        </w:rPr>
        <w:t xml:space="preserve"> </w:t>
      </w:r>
      <w:r w:rsidR="00A73321" w:rsidRPr="00A73321">
        <w:rPr>
          <w:rFonts w:eastAsiaTheme="minorEastAsia"/>
          <w:bCs/>
          <w:lang w:val="en-US" w:eastAsia="zh-TW"/>
        </w:rPr>
        <w:t>According to [</w:t>
      </w:r>
      <w:r w:rsidR="00004667">
        <w:rPr>
          <w:rFonts w:eastAsiaTheme="minorEastAsia" w:hint="eastAsia"/>
          <w:bCs/>
          <w:lang w:val="en-US" w:eastAsia="zh-TW"/>
        </w:rPr>
        <w:t>5</w:t>
      </w:r>
      <w:r w:rsidR="00A73321" w:rsidRPr="00A73321">
        <w:rPr>
          <w:rFonts w:eastAsiaTheme="minorEastAsia"/>
          <w:bCs/>
          <w:lang w:val="en-US" w:eastAsia="zh-TW"/>
        </w:rPr>
        <w:t xml:space="preserve">], </w:t>
      </w:r>
      <w:bookmarkStart w:id="30" w:name="OLE_LINK38"/>
      <w:r w:rsidR="00A73321" w:rsidRPr="00A73321">
        <w:rPr>
          <w:rFonts w:eastAsiaTheme="minorEastAsia"/>
          <w:bCs/>
          <w:lang w:val="en-US" w:eastAsia="zh-TW"/>
        </w:rPr>
        <w:t>the correlation coefficient for antenna pairs depends on ECC and antenna efficiency,</w:t>
      </w:r>
    </w:p>
    <w:p w14:paraId="689DB71C" w14:textId="50510454" w:rsidR="00A73321" w:rsidRPr="00A73321" w:rsidRDefault="008B2474" w:rsidP="008B2474">
      <w:pPr>
        <w:jc w:val="center"/>
        <w:rPr>
          <w:rFonts w:eastAsiaTheme="minorEastAsia"/>
          <w:lang w:val="en-US" w:eastAsia="zh-TW"/>
        </w:rPr>
      </w:pPr>
      <w:r>
        <w:rPr>
          <w:rFonts w:eastAsiaTheme="minorEastAsia" w:hint="eastAsia"/>
          <w:lang w:eastAsia="zh-TW"/>
        </w:rPr>
        <w:t xml:space="preserve">                                          </w:t>
      </w:r>
      <w:r w:rsidR="00A41255">
        <w:rPr>
          <w:rFonts w:eastAsiaTheme="minorEastAsia" w:hint="eastAsia"/>
          <w:lang w:eastAsia="zh-TW"/>
        </w:rPr>
        <w:t xml:space="preserve">  </w:t>
      </w:r>
      <w:r>
        <w:rPr>
          <w:rFonts w:eastAsiaTheme="minorEastAsia" w:hint="eastAsia"/>
          <w:lang w:eastAsia="zh-TW"/>
        </w:rPr>
        <w:t xml:space="preserve">  </w:t>
      </w:r>
      <w:r w:rsidR="00A41255">
        <w:rPr>
          <w:rFonts w:eastAsiaTheme="minorEastAsia" w:hint="eastAsia"/>
          <w:lang w:eastAsia="zh-TW"/>
        </w:rPr>
        <w:t xml:space="preserve"> </w:t>
      </w:r>
      <w:r>
        <w:rPr>
          <w:rFonts w:eastAsiaTheme="minorEastAsia" w:hint="eastAsia"/>
          <w:lang w:eastAsia="zh-TW"/>
        </w:rPr>
        <w:t xml:space="preserve">     </w:t>
      </w:r>
      <w:r w:rsidR="00A41255">
        <w:rPr>
          <w:rFonts w:eastAsiaTheme="minorEastAsia" w:hint="eastAsia"/>
          <w:lang w:eastAsia="zh-TW"/>
        </w:rPr>
        <w:t xml:space="preserve">  </w:t>
      </w:r>
      <w:r>
        <w:rPr>
          <w:rFonts w:eastAsiaTheme="minorEastAsia" w:hint="eastAsia"/>
          <w:lang w:eastAsia="zh-TW"/>
        </w:rPr>
        <w:t xml:space="preserve">          </w:t>
      </w:r>
      <w:bookmarkStart w:id="31" w:name="OLE_LINK110"/>
      <w:r>
        <w:rPr>
          <w:rFonts w:eastAsiaTheme="minorEastAsia" w:hint="eastAsia"/>
          <w:lang w:eastAsia="zh-TW"/>
        </w:rPr>
        <w:t xml:space="preserve"> </w:t>
      </w:r>
      <w:bookmarkStart w:id="32" w:name="OLE_LINK106"/>
      <w:r>
        <w:rPr>
          <w:rFonts w:eastAsiaTheme="minorEastAsia" w:hint="eastAsia"/>
          <w:lang w:eastAsia="zh-TW"/>
        </w:rPr>
        <w:t xml:space="preserve">    </w:t>
      </w:r>
      <w:bookmarkStart w:id="33" w:name="OLE_LINK53"/>
      <m:oMath>
        <m:d>
          <m:dPr>
            <m:begChr m:val="{"/>
            <m:endChr m:val=""/>
            <m:ctrlPr>
              <w:rPr>
                <w:rFonts w:ascii="Cambria Math" w:eastAsiaTheme="minorEastAsia" w:hAnsi="Cambria Math"/>
                <w:i/>
                <w:lang w:eastAsia="zh-TW"/>
              </w:rPr>
            </m:ctrlPr>
          </m:dPr>
          <m:e>
            <m:m>
              <m:mPr>
                <m:mcs>
                  <m:mc>
                    <m:mcPr>
                      <m:count m:val="1"/>
                      <m:mcJc m:val="center"/>
                    </m:mcPr>
                  </m:mc>
                </m:mcs>
                <m:ctrlPr>
                  <w:rPr>
                    <w:rFonts w:ascii="Cambria Math" w:eastAsiaTheme="minorEastAsia" w:hAnsi="Cambria Math"/>
                    <w:i/>
                    <w:lang w:eastAsia="zh-TW"/>
                  </w:rPr>
                </m:ctrlPr>
              </m:mPr>
              <m:mr>
                <m:e>
                  <w:bookmarkStart w:id="34" w:name="OLE_LINK61"/>
                  <w:bookmarkStart w:id="35" w:name="OLE_LINK105"/>
                  <m:sSub>
                    <m:sSubPr>
                      <m:ctrlPr>
                        <w:rPr>
                          <w:rFonts w:ascii="Cambria Math" w:eastAsiaTheme="minorEastAsia" w:hAnsi="Cambria Math"/>
                          <w:i/>
                          <w:lang w:eastAsia="zh-TW"/>
                        </w:rPr>
                      </m:ctrlPr>
                    </m:sSubPr>
                    <m:e>
                      <m:r>
                        <w:rPr>
                          <w:rFonts w:ascii="Cambria Math" w:eastAsiaTheme="minorEastAsia" w:hAnsi="Cambria Math"/>
                          <w:lang w:eastAsia="zh-TW"/>
                        </w:rPr>
                        <m:t>ρ</m:t>
                      </m:r>
                    </m:e>
                    <m:sub>
                      <m:r>
                        <w:rPr>
                          <w:rFonts w:ascii="Cambria Math" w:eastAsiaTheme="minorEastAsia" w:hAnsi="Cambria Math"/>
                          <w:lang w:eastAsia="zh-TW"/>
                        </w:rPr>
                        <m:t>pp</m:t>
                      </m:r>
                    </m:sub>
                  </m:sSub>
                  <m:r>
                    <w:rPr>
                      <w:rFonts w:ascii="Cambria Math" w:eastAsiaTheme="minorEastAsia" w:hAnsi="Cambria Math"/>
                      <w:lang w:eastAsia="zh-TW"/>
                    </w:rPr>
                    <m:t>=</m:t>
                  </m:r>
                  <m:sSub>
                    <m:sSubPr>
                      <m:ctrlPr>
                        <w:rPr>
                          <w:rFonts w:ascii="Cambria Math" w:eastAsiaTheme="minorEastAsia" w:hAnsi="Cambria Math"/>
                          <w:i/>
                          <w:lang w:eastAsia="zh-TW"/>
                        </w:rPr>
                      </m:ctrlPr>
                    </m:sSubPr>
                    <m:e>
                      <m:r>
                        <w:rPr>
                          <w:rFonts w:ascii="Cambria Math" w:eastAsiaTheme="minorEastAsia" w:hAnsi="Cambria Math"/>
                          <w:lang w:eastAsia="zh-TW"/>
                        </w:rPr>
                        <m:t>η</m:t>
                      </m:r>
                    </m:e>
                    <m:sub>
                      <m:r>
                        <w:rPr>
                          <w:rFonts w:ascii="Cambria Math" w:eastAsiaTheme="minorEastAsia" w:hAnsi="Cambria Math"/>
                          <w:lang w:eastAsia="zh-TW"/>
                        </w:rPr>
                        <m:t>pp</m:t>
                      </m:r>
                    </m:sub>
                  </m:sSub>
                  <w:bookmarkEnd w:id="34"/>
                  <m:r>
                    <w:rPr>
                      <w:rFonts w:ascii="Cambria Math" w:eastAsiaTheme="minorEastAsia" w:hAnsi="Cambria Math"/>
                      <w:lang w:eastAsia="zh-TW"/>
                    </w:rPr>
                    <m:t>,   if p=q</m:t>
                  </m:r>
                  <w:bookmarkEnd w:id="35"/>
                </m:e>
              </m:mr>
              <m:mr>
                <m:e>
                  <m:sSub>
                    <m:sSubPr>
                      <m:ctrlPr>
                        <w:rPr>
                          <w:rFonts w:ascii="Cambria Math" w:eastAsiaTheme="minorEastAsia" w:hAnsi="Cambria Math"/>
                          <w:i/>
                          <w:lang w:eastAsia="zh-TW"/>
                        </w:rPr>
                      </m:ctrlPr>
                    </m:sSubPr>
                    <m:e>
                      <m:r>
                        <w:rPr>
                          <w:rFonts w:ascii="Cambria Math" w:eastAsiaTheme="minorEastAsia" w:hAnsi="Cambria Math"/>
                          <w:lang w:eastAsia="zh-TW"/>
                        </w:rPr>
                        <m:t>ρ</m:t>
                      </m:r>
                    </m:e>
                    <m:sub>
                      <m:r>
                        <w:rPr>
                          <w:rFonts w:ascii="Cambria Math" w:eastAsiaTheme="minorEastAsia" w:hAnsi="Cambria Math"/>
                          <w:lang w:eastAsia="zh-TW"/>
                        </w:rPr>
                        <m:t>pq</m:t>
                      </m:r>
                    </m:sub>
                  </m:sSub>
                  <m:r>
                    <w:rPr>
                      <w:rFonts w:ascii="Cambria Math" w:eastAsiaTheme="minorEastAsia" w:hAnsi="Cambria Math"/>
                      <w:lang w:eastAsia="zh-TW"/>
                    </w:rPr>
                    <m:t>=</m:t>
                  </m:r>
                  <m:rad>
                    <m:radPr>
                      <m:degHide m:val="1"/>
                      <m:ctrlPr>
                        <w:rPr>
                          <w:rFonts w:ascii="Cambria Math" w:eastAsiaTheme="minorEastAsia" w:hAnsi="Cambria Math"/>
                          <w:i/>
                          <w:lang w:eastAsia="zh-TW"/>
                        </w:rPr>
                      </m:ctrlPr>
                    </m:radPr>
                    <m:deg/>
                    <m:e>
                      <m:sSub>
                        <m:sSubPr>
                          <m:ctrlPr>
                            <w:rPr>
                              <w:rFonts w:ascii="Cambria Math" w:eastAsiaTheme="minorEastAsia" w:hAnsi="Cambria Math"/>
                              <w:i/>
                              <w:lang w:eastAsia="zh-TW"/>
                            </w:rPr>
                          </m:ctrlPr>
                        </m:sSubPr>
                        <m:e>
                          <m:r>
                            <w:rPr>
                              <w:rFonts w:ascii="Cambria Math" w:eastAsiaTheme="minorEastAsia" w:hAnsi="Cambria Math"/>
                              <w:lang w:eastAsia="zh-TW"/>
                            </w:rPr>
                            <m:t>η</m:t>
                          </m:r>
                        </m:e>
                        <m:sub>
                          <m:r>
                            <w:rPr>
                              <w:rFonts w:ascii="Cambria Math" w:eastAsiaTheme="minorEastAsia" w:hAnsi="Cambria Math"/>
                              <w:lang w:eastAsia="zh-TW"/>
                            </w:rPr>
                            <m:t>p</m:t>
                          </m:r>
                        </m:sub>
                      </m:sSub>
                      <m:sSub>
                        <m:sSubPr>
                          <m:ctrlPr>
                            <w:rPr>
                              <w:rFonts w:ascii="Cambria Math" w:eastAsiaTheme="minorEastAsia" w:hAnsi="Cambria Math"/>
                              <w:i/>
                              <w:lang w:eastAsia="zh-TW"/>
                            </w:rPr>
                          </m:ctrlPr>
                        </m:sSubPr>
                        <m:e>
                          <m:r>
                            <w:rPr>
                              <w:rFonts w:ascii="Cambria Math" w:eastAsiaTheme="minorEastAsia" w:hAnsi="Cambria Math"/>
                              <w:lang w:eastAsia="zh-TW"/>
                            </w:rPr>
                            <m:t>η</m:t>
                          </m:r>
                        </m:e>
                        <m:sub>
                          <m:r>
                            <w:rPr>
                              <w:rFonts w:ascii="Cambria Math" w:eastAsiaTheme="minorEastAsia" w:hAnsi="Cambria Math"/>
                              <w:lang w:eastAsia="zh-TW"/>
                            </w:rPr>
                            <m:t>q</m:t>
                          </m:r>
                        </m:sub>
                      </m:sSub>
                    </m:e>
                  </m:rad>
                  <m:r>
                    <w:rPr>
                      <w:rFonts w:ascii="Cambria Math" w:eastAsiaTheme="minorEastAsia" w:hAnsi="Cambria Math"/>
                      <w:lang w:eastAsia="zh-TW"/>
                    </w:rPr>
                    <m:t>ECC</m:t>
                  </m:r>
                  <m:d>
                    <m:dPr>
                      <m:ctrlPr>
                        <w:rPr>
                          <w:rFonts w:ascii="Cambria Math" w:eastAsiaTheme="minorEastAsia" w:hAnsi="Cambria Math"/>
                          <w:i/>
                          <w:lang w:eastAsia="zh-TW"/>
                        </w:rPr>
                      </m:ctrlPr>
                    </m:dPr>
                    <m:e>
                      <m:r>
                        <w:rPr>
                          <w:rFonts w:ascii="Cambria Math" w:eastAsiaTheme="minorEastAsia" w:hAnsi="Cambria Math"/>
                          <w:lang w:eastAsia="zh-TW"/>
                        </w:rPr>
                        <m:t>p, q</m:t>
                      </m:r>
                    </m:e>
                  </m:d>
                  <m:r>
                    <w:rPr>
                      <w:rFonts w:ascii="Cambria Math" w:eastAsiaTheme="minorEastAsia" w:hAnsi="Cambria Math"/>
                      <w:lang w:eastAsia="zh-TW"/>
                    </w:rPr>
                    <m:t>,   if p≠q</m:t>
                  </m:r>
                </m:e>
              </m:mr>
            </m:m>
            <m:r>
              <w:rPr>
                <w:rFonts w:ascii="Cambria Math" w:eastAsiaTheme="minorEastAsia" w:hAnsi="Cambria Math"/>
                <w:lang w:eastAsia="zh-TW"/>
              </w:rPr>
              <m:t xml:space="preserve">                                                                   (1)</m:t>
            </m:r>
          </m:e>
        </m:d>
      </m:oMath>
      <w:bookmarkEnd w:id="33"/>
      <w:r>
        <w:rPr>
          <w:rFonts w:eastAsiaTheme="minorEastAsia" w:hint="eastAsia"/>
          <w:lang w:eastAsia="zh-TW"/>
        </w:rPr>
        <w:t xml:space="preserve"> </w:t>
      </w:r>
      <w:bookmarkStart w:id="36" w:name="OLE_LINK109"/>
      <w:r>
        <w:rPr>
          <w:rFonts w:eastAsiaTheme="minorEastAsia" w:hint="eastAsia"/>
          <w:lang w:eastAsia="zh-TW"/>
        </w:rPr>
        <w:t xml:space="preserve">         </w:t>
      </w:r>
      <w:bookmarkEnd w:id="32"/>
      <w:r>
        <w:rPr>
          <w:rFonts w:eastAsiaTheme="minorEastAsia" w:hint="eastAsia"/>
          <w:lang w:eastAsia="zh-TW"/>
        </w:rPr>
        <w:t xml:space="preserve">                                                     </w:t>
      </w:r>
      <w:bookmarkEnd w:id="36"/>
    </w:p>
    <w:p w14:paraId="1B7E91FD" w14:textId="06E93C45" w:rsidR="00772BBE" w:rsidRDefault="00A73321" w:rsidP="00A73321">
      <w:pPr>
        <w:jc w:val="both"/>
        <w:rPr>
          <w:rFonts w:eastAsiaTheme="minorEastAsia"/>
          <w:bCs/>
          <w:lang w:val="en-US" w:eastAsia="zh-TW"/>
        </w:rPr>
      </w:pPr>
      <w:r w:rsidRPr="00A73321">
        <w:rPr>
          <w:rFonts w:eastAsiaTheme="minorEastAsia"/>
          <w:bCs/>
          <w:lang w:val="en-US" w:eastAsia="zh-TW"/>
        </w:rPr>
        <w:t>,</w:t>
      </w:r>
      <w:r w:rsidRPr="00A73321">
        <w:rPr>
          <w:rFonts w:eastAsiaTheme="minorEastAsia"/>
          <w:bCs/>
          <w:lang w:eastAsia="zh-TW"/>
        </w:rPr>
        <w:t xml:space="preserve"> where </w:t>
      </w:r>
      <m:oMath>
        <m:sSub>
          <m:sSubPr>
            <m:ctrlPr>
              <w:rPr>
                <w:rFonts w:ascii="Cambria Math" w:eastAsiaTheme="minorEastAsia" w:hAnsi="Cambria Math"/>
                <w:bCs/>
                <w:i/>
                <w:lang w:eastAsia="zh-TW"/>
              </w:rPr>
            </m:ctrlPr>
          </m:sSubPr>
          <m:e>
            <m:r>
              <w:rPr>
                <w:rFonts w:ascii="Cambria Math" w:eastAsiaTheme="minorEastAsia" w:hAnsi="Cambria Math"/>
                <w:lang w:eastAsia="zh-TW"/>
              </w:rPr>
              <m:t>ρ</m:t>
            </m:r>
          </m:e>
          <m:sub>
            <m:r>
              <w:rPr>
                <w:rFonts w:ascii="Cambria Math" w:eastAsiaTheme="minorEastAsia" w:hAnsi="Cambria Math"/>
                <w:lang w:eastAsia="zh-TW"/>
              </w:rPr>
              <m:t>pq</m:t>
            </m:r>
          </m:sub>
        </m:sSub>
      </m:oMath>
      <w:r w:rsidRPr="00A73321">
        <w:rPr>
          <w:rFonts w:eastAsiaTheme="minorEastAsia"/>
          <w:bCs/>
          <w:lang w:eastAsia="zh-TW"/>
        </w:rPr>
        <w:t xml:space="preserve"> is the correlation coefficient </w:t>
      </w:r>
      <w:bookmarkStart w:id="37" w:name="OLE_LINK32"/>
      <w:r w:rsidRPr="00A73321">
        <w:rPr>
          <w:rFonts w:eastAsiaTheme="minorEastAsia"/>
          <w:bCs/>
          <w:lang w:eastAsia="zh-TW"/>
        </w:rPr>
        <w:t xml:space="preserve">between antenna </w:t>
      </w:r>
      <w:r w:rsidRPr="00A73321">
        <w:rPr>
          <w:rFonts w:eastAsiaTheme="minorEastAsia"/>
          <w:bCs/>
          <w:i/>
          <w:iCs/>
          <w:lang w:eastAsia="zh-TW"/>
        </w:rPr>
        <w:t>p</w:t>
      </w:r>
      <w:r w:rsidRPr="00A73321">
        <w:rPr>
          <w:rFonts w:eastAsiaTheme="minorEastAsia"/>
          <w:bCs/>
          <w:lang w:eastAsia="zh-TW"/>
        </w:rPr>
        <w:t xml:space="preserve"> and </w:t>
      </w:r>
      <w:r w:rsidRPr="00A73321">
        <w:rPr>
          <w:rFonts w:eastAsiaTheme="minorEastAsia"/>
          <w:bCs/>
          <w:i/>
          <w:iCs/>
          <w:lang w:eastAsia="zh-TW"/>
        </w:rPr>
        <w:t>q</w:t>
      </w:r>
      <w:bookmarkEnd w:id="37"/>
      <w:r w:rsidRPr="00A73321">
        <w:rPr>
          <w:rFonts w:eastAsiaTheme="minorEastAsia"/>
          <w:bCs/>
          <w:lang w:eastAsia="zh-TW"/>
        </w:rPr>
        <w:t xml:space="preserve">, </w:t>
      </w:r>
      <m:oMath>
        <m:sSub>
          <m:sSubPr>
            <m:ctrlPr>
              <w:rPr>
                <w:rFonts w:ascii="Cambria Math" w:eastAsiaTheme="minorEastAsia" w:hAnsi="Cambria Math"/>
                <w:bCs/>
                <w:i/>
                <w:lang w:eastAsia="zh-TW"/>
              </w:rPr>
            </m:ctrlPr>
          </m:sSubPr>
          <m:e>
            <m:r>
              <w:rPr>
                <w:rFonts w:ascii="Cambria Math" w:eastAsiaTheme="minorEastAsia" w:hAnsi="Cambria Math"/>
                <w:lang w:eastAsia="zh-TW"/>
              </w:rPr>
              <m:t>η</m:t>
            </m:r>
          </m:e>
          <m:sub>
            <m:r>
              <w:rPr>
                <w:rFonts w:ascii="Cambria Math" w:eastAsiaTheme="minorEastAsia" w:hAnsi="Cambria Math"/>
                <w:lang w:eastAsia="zh-TW"/>
              </w:rPr>
              <m:t>p</m:t>
            </m:r>
          </m:sub>
        </m:sSub>
      </m:oMath>
      <w:r w:rsidRPr="00A73321">
        <w:rPr>
          <w:rFonts w:eastAsiaTheme="minorEastAsia"/>
          <w:bCs/>
          <w:lang w:eastAsia="zh-TW"/>
        </w:rPr>
        <w:t xml:space="preserve"> and </w:t>
      </w:r>
      <w:bookmarkStart w:id="38" w:name="OLE_LINK114"/>
      <w:bookmarkStart w:id="39" w:name="OLE_LINK50"/>
      <m:oMath>
        <m:sSub>
          <m:sSubPr>
            <m:ctrlPr>
              <w:rPr>
                <w:rFonts w:ascii="Cambria Math" w:eastAsiaTheme="minorEastAsia" w:hAnsi="Cambria Math"/>
                <w:bCs/>
                <w:i/>
                <w:lang w:eastAsia="zh-TW"/>
              </w:rPr>
            </m:ctrlPr>
          </m:sSubPr>
          <m:e>
            <m:r>
              <w:rPr>
                <w:rFonts w:ascii="Cambria Math" w:eastAsiaTheme="minorEastAsia" w:hAnsi="Cambria Math"/>
                <w:lang w:eastAsia="zh-TW"/>
              </w:rPr>
              <m:t>η</m:t>
            </m:r>
          </m:e>
          <m:sub>
            <m:r>
              <w:rPr>
                <w:rFonts w:ascii="Cambria Math" w:eastAsiaTheme="minorEastAsia" w:hAnsi="Cambria Math"/>
                <w:lang w:eastAsia="zh-TW"/>
              </w:rPr>
              <m:t>q</m:t>
            </m:r>
          </m:sub>
        </m:sSub>
      </m:oMath>
      <w:bookmarkEnd w:id="38"/>
      <w:bookmarkEnd w:id="39"/>
      <w:r w:rsidRPr="00A73321">
        <w:rPr>
          <w:rFonts w:eastAsiaTheme="minorEastAsia"/>
          <w:bCs/>
          <w:lang w:eastAsia="zh-TW"/>
        </w:rPr>
        <w:t xml:space="preserve"> are the antenna efficiency of antenna </w:t>
      </w:r>
      <w:r w:rsidRPr="00A73321">
        <w:rPr>
          <w:rFonts w:eastAsiaTheme="minorEastAsia"/>
          <w:bCs/>
          <w:i/>
          <w:iCs/>
          <w:lang w:eastAsia="zh-TW"/>
        </w:rPr>
        <w:t>p</w:t>
      </w:r>
      <w:r w:rsidRPr="00A73321">
        <w:rPr>
          <w:rFonts w:eastAsiaTheme="minorEastAsia"/>
          <w:bCs/>
          <w:lang w:eastAsia="zh-TW"/>
        </w:rPr>
        <w:t xml:space="preserve"> and </w:t>
      </w:r>
      <w:r w:rsidRPr="00A73321">
        <w:rPr>
          <w:rFonts w:eastAsiaTheme="minorEastAsia"/>
          <w:bCs/>
          <w:i/>
          <w:iCs/>
          <w:lang w:eastAsia="zh-TW"/>
        </w:rPr>
        <w:t>q</w:t>
      </w:r>
      <w:r w:rsidRPr="00A73321">
        <w:rPr>
          <w:rFonts w:eastAsiaTheme="minorEastAsia"/>
          <w:bCs/>
          <w:lang w:eastAsia="zh-TW"/>
        </w:rPr>
        <w:t xml:space="preserve">, and </w:t>
      </w:r>
      <w:proofErr w:type="gramStart"/>
      <w:r w:rsidRPr="00A73321">
        <w:rPr>
          <w:rFonts w:eastAsiaTheme="minorEastAsia"/>
          <w:bCs/>
          <w:i/>
          <w:iCs/>
          <w:lang w:eastAsia="zh-TW"/>
        </w:rPr>
        <w:t>ECC</w:t>
      </w:r>
      <w:r w:rsidRPr="00A73321">
        <w:rPr>
          <w:rFonts w:eastAsiaTheme="minorEastAsia"/>
          <w:bCs/>
          <w:lang w:eastAsia="zh-TW"/>
        </w:rPr>
        <w:t>(</w:t>
      </w:r>
      <w:proofErr w:type="gramEnd"/>
      <w:r w:rsidRPr="00A73321">
        <w:rPr>
          <w:rFonts w:eastAsiaTheme="minorEastAsia"/>
          <w:bCs/>
          <w:i/>
          <w:iCs/>
          <w:lang w:eastAsia="zh-TW"/>
        </w:rPr>
        <w:t>p, q</w:t>
      </w:r>
      <w:r w:rsidRPr="00A73321">
        <w:rPr>
          <w:rFonts w:eastAsiaTheme="minorEastAsia"/>
          <w:bCs/>
          <w:lang w:eastAsia="zh-TW"/>
        </w:rPr>
        <w:t xml:space="preserve">) is the ECC between antenna </w:t>
      </w:r>
      <w:r w:rsidRPr="00A73321">
        <w:rPr>
          <w:rFonts w:eastAsiaTheme="minorEastAsia"/>
          <w:bCs/>
          <w:i/>
          <w:iCs/>
          <w:lang w:eastAsia="zh-TW"/>
        </w:rPr>
        <w:t>p</w:t>
      </w:r>
      <w:r w:rsidRPr="00A73321">
        <w:rPr>
          <w:rFonts w:eastAsiaTheme="minorEastAsia"/>
          <w:bCs/>
          <w:lang w:eastAsia="zh-TW"/>
        </w:rPr>
        <w:t xml:space="preserve"> and </w:t>
      </w:r>
      <w:r w:rsidRPr="00A73321">
        <w:rPr>
          <w:rFonts w:eastAsiaTheme="minorEastAsia"/>
          <w:bCs/>
          <w:i/>
          <w:iCs/>
          <w:lang w:eastAsia="zh-TW"/>
        </w:rPr>
        <w:t>q</w:t>
      </w:r>
      <w:bookmarkEnd w:id="30"/>
      <w:r w:rsidRPr="00A73321">
        <w:rPr>
          <w:rFonts w:eastAsiaTheme="minorEastAsia"/>
          <w:bCs/>
          <w:lang w:val="en-US" w:eastAsia="zh-TW"/>
        </w:rPr>
        <w:t>.</w:t>
      </w:r>
      <w:bookmarkEnd w:id="31"/>
      <w:r w:rsidRPr="00A73321">
        <w:rPr>
          <w:rFonts w:eastAsiaTheme="minorEastAsia"/>
          <w:bCs/>
          <w:lang w:val="en-US" w:eastAsia="zh-TW"/>
        </w:rPr>
        <w:t xml:space="preserve"> </w:t>
      </w:r>
      <w:r w:rsidR="007820AE">
        <w:rPr>
          <w:rFonts w:eastAsiaTheme="minorEastAsia" w:hint="eastAsia"/>
          <w:bCs/>
          <w:lang w:val="en-US" w:eastAsia="zh-TW"/>
        </w:rPr>
        <w:t>In Table 1, w</w:t>
      </w:r>
      <w:r w:rsidR="004F524F">
        <w:rPr>
          <w:rFonts w:eastAsiaTheme="minorEastAsia" w:hint="eastAsia"/>
          <w:bCs/>
          <w:lang w:val="en-US" w:eastAsia="zh-TW"/>
        </w:rPr>
        <w:t xml:space="preserve">e </w:t>
      </w:r>
      <w:r w:rsidR="004F524F">
        <w:rPr>
          <w:rFonts w:eastAsiaTheme="minorEastAsia"/>
          <w:bCs/>
          <w:lang w:val="en-US" w:eastAsia="zh-TW"/>
        </w:rPr>
        <w:t>provide</w:t>
      </w:r>
      <w:r w:rsidR="004F524F">
        <w:rPr>
          <w:rFonts w:eastAsiaTheme="minorEastAsia" w:hint="eastAsia"/>
          <w:bCs/>
          <w:lang w:val="en-US" w:eastAsia="zh-TW"/>
        </w:rPr>
        <w:t xml:space="preserve"> our measured antenna efficiency </w:t>
      </w:r>
      <w:r w:rsidR="0042517E">
        <w:rPr>
          <w:rFonts w:eastAsiaTheme="minorEastAsia" w:hint="eastAsia"/>
          <w:bCs/>
          <w:lang w:val="en-US" w:eastAsia="zh-TW"/>
        </w:rPr>
        <w:t xml:space="preserve">and use that to obtain the MIMO </w:t>
      </w:r>
      <w:r w:rsidR="0042517E">
        <w:rPr>
          <w:rFonts w:eastAsiaTheme="minorEastAsia"/>
          <w:bCs/>
          <w:lang w:val="en-US" w:eastAsia="zh-TW"/>
        </w:rPr>
        <w:t>correlation</w:t>
      </w:r>
      <w:r w:rsidR="0042517E">
        <w:rPr>
          <w:rFonts w:eastAsiaTheme="minorEastAsia" w:hint="eastAsia"/>
          <w:bCs/>
          <w:lang w:val="en-US" w:eastAsia="zh-TW"/>
        </w:rPr>
        <w:t xml:space="preserve"> </w:t>
      </w:r>
      <w:r w:rsidR="0042517E">
        <w:rPr>
          <w:rFonts w:eastAsiaTheme="minorEastAsia"/>
          <w:bCs/>
          <w:lang w:val="en-US" w:eastAsia="zh-TW"/>
        </w:rPr>
        <w:t>coefficient</w:t>
      </w:r>
      <w:r w:rsidR="0042517E">
        <w:rPr>
          <w:rFonts w:eastAsiaTheme="minorEastAsia" w:hint="eastAsia"/>
          <w:bCs/>
          <w:lang w:val="en-US" w:eastAsia="zh-TW"/>
        </w:rPr>
        <w:t xml:space="preserve"> for </w:t>
      </w:r>
      <w:r w:rsidR="00E13E38" w:rsidRPr="00E13E38">
        <w:rPr>
          <w:rFonts w:eastAsiaTheme="minorEastAsia"/>
          <w:bCs/>
          <w:lang w:val="en-US" w:eastAsia="zh-TW"/>
        </w:rPr>
        <w:t xml:space="preserve">feasibility </w:t>
      </w:r>
      <w:r w:rsidR="00E13E38">
        <w:rPr>
          <w:rFonts w:eastAsiaTheme="minorEastAsia" w:hint="eastAsia"/>
          <w:bCs/>
          <w:lang w:val="en-US" w:eastAsia="zh-TW"/>
        </w:rPr>
        <w:t>study</w:t>
      </w:r>
      <w:r w:rsidR="004F524F">
        <w:rPr>
          <w:rFonts w:eastAsiaTheme="minorEastAsia" w:hint="eastAsia"/>
          <w:bCs/>
          <w:lang w:val="en-US" w:eastAsia="zh-TW"/>
        </w:rPr>
        <w:t>.</w:t>
      </w:r>
      <w:r w:rsidR="00796EB2">
        <w:rPr>
          <w:rFonts w:eastAsiaTheme="minorEastAsia" w:hint="eastAsia"/>
          <w:bCs/>
          <w:lang w:val="en-US" w:eastAsia="zh-TW"/>
        </w:rPr>
        <w:t xml:space="preserve"> It can be shown that there is a least 3dB efficiency loss </w:t>
      </w:r>
      <w:r w:rsidR="00511D4A">
        <w:rPr>
          <w:rFonts w:eastAsiaTheme="minorEastAsia" w:hint="eastAsia"/>
          <w:bCs/>
          <w:lang w:val="en-US" w:eastAsia="zh-TW"/>
        </w:rPr>
        <w:t>on</w:t>
      </w:r>
      <w:r w:rsidR="00796EB2">
        <w:rPr>
          <w:rFonts w:eastAsiaTheme="minorEastAsia" w:hint="eastAsia"/>
          <w:bCs/>
          <w:lang w:val="en-US" w:eastAsia="zh-TW"/>
        </w:rPr>
        <w:t xml:space="preserve"> each </w:t>
      </w:r>
      <w:r w:rsidR="00511D4A">
        <w:rPr>
          <w:rFonts w:eastAsiaTheme="minorEastAsia"/>
          <w:bCs/>
          <w:lang w:val="en-US" w:eastAsia="zh-TW"/>
        </w:rPr>
        <w:t>antenna</w:t>
      </w:r>
      <w:r w:rsidR="00796EB2">
        <w:rPr>
          <w:rFonts w:eastAsiaTheme="minorEastAsia" w:hint="eastAsia"/>
          <w:bCs/>
          <w:lang w:val="en-US" w:eastAsia="zh-TW"/>
        </w:rPr>
        <w:t>.</w:t>
      </w:r>
    </w:p>
    <w:p w14:paraId="5E37786E" w14:textId="278BC534" w:rsidR="00DA40C7" w:rsidRDefault="00DA40C7" w:rsidP="00DA40C7">
      <w:pPr>
        <w:jc w:val="center"/>
        <w:rPr>
          <w:rFonts w:eastAsiaTheme="minorEastAsia"/>
          <w:bCs/>
          <w:lang w:val="en-US" w:eastAsia="zh-TW"/>
        </w:rPr>
      </w:pPr>
      <w:r>
        <w:rPr>
          <w:rFonts w:eastAsiaTheme="minorEastAsia" w:hint="eastAsia"/>
          <w:bCs/>
          <w:lang w:val="en-US" w:eastAsia="zh-TW"/>
        </w:rPr>
        <w:t>Table 1. Measured antenna efficiency</w:t>
      </w:r>
    </w:p>
    <w:tbl>
      <w:tblPr>
        <w:tblStyle w:val="TableGrid"/>
        <w:tblW w:w="0" w:type="auto"/>
        <w:tblLook w:val="04A0" w:firstRow="1" w:lastRow="0" w:firstColumn="1" w:lastColumn="0" w:noHBand="0" w:noVBand="1"/>
      </w:tblPr>
      <w:tblGrid>
        <w:gridCol w:w="1696"/>
        <w:gridCol w:w="1322"/>
        <w:gridCol w:w="1322"/>
        <w:gridCol w:w="1322"/>
        <w:gridCol w:w="1322"/>
        <w:gridCol w:w="1322"/>
        <w:gridCol w:w="1323"/>
      </w:tblGrid>
      <w:tr w:rsidR="00DA40C7" w14:paraId="1B78D963" w14:textId="77777777" w:rsidTr="005C31B0">
        <w:tc>
          <w:tcPr>
            <w:tcW w:w="1696" w:type="dxa"/>
            <w:shd w:val="clear" w:color="auto" w:fill="F2F2F2" w:themeFill="background1" w:themeFillShade="F2"/>
            <w:vAlign w:val="center"/>
          </w:tcPr>
          <w:p w14:paraId="41770823" w14:textId="77777777" w:rsidR="00DA40C7" w:rsidRDefault="00DA40C7" w:rsidP="005C31B0">
            <w:pPr>
              <w:jc w:val="center"/>
              <w:rPr>
                <w:rFonts w:eastAsiaTheme="minorEastAsia"/>
                <w:bCs/>
                <w:lang w:val="en-US" w:eastAsia="zh-TW"/>
              </w:rPr>
            </w:pPr>
          </w:p>
        </w:tc>
        <w:tc>
          <w:tcPr>
            <w:tcW w:w="1322" w:type="dxa"/>
            <w:shd w:val="clear" w:color="auto" w:fill="F2F2F2" w:themeFill="background1" w:themeFillShade="F2"/>
            <w:vAlign w:val="center"/>
          </w:tcPr>
          <w:p w14:paraId="0E7FF29F" w14:textId="1D7402C7" w:rsidR="00DA40C7" w:rsidRDefault="00DA40C7" w:rsidP="005C31B0">
            <w:pPr>
              <w:jc w:val="center"/>
              <w:rPr>
                <w:rFonts w:eastAsiaTheme="minorEastAsia"/>
                <w:bCs/>
                <w:lang w:val="en-US" w:eastAsia="zh-TW"/>
              </w:rPr>
            </w:pPr>
            <w:bookmarkStart w:id="40" w:name="OLE_LINK103"/>
            <w:r>
              <w:rPr>
                <w:rFonts w:eastAsiaTheme="minorEastAsia" w:hint="eastAsia"/>
                <w:bCs/>
                <w:lang w:val="en-US" w:eastAsia="zh-TW"/>
              </w:rPr>
              <w:t>ANT0</w:t>
            </w:r>
            <w:bookmarkEnd w:id="40"/>
          </w:p>
        </w:tc>
        <w:tc>
          <w:tcPr>
            <w:tcW w:w="1322" w:type="dxa"/>
            <w:shd w:val="clear" w:color="auto" w:fill="F2F2F2" w:themeFill="background1" w:themeFillShade="F2"/>
            <w:vAlign w:val="center"/>
          </w:tcPr>
          <w:p w14:paraId="5D8B7150" w14:textId="69500BAB" w:rsidR="00DA40C7" w:rsidRDefault="00DA40C7" w:rsidP="005C31B0">
            <w:pPr>
              <w:jc w:val="center"/>
              <w:rPr>
                <w:rFonts w:eastAsiaTheme="minorEastAsia"/>
                <w:bCs/>
                <w:lang w:val="en-US" w:eastAsia="zh-TW"/>
              </w:rPr>
            </w:pPr>
            <w:r w:rsidRPr="00DA40C7">
              <w:rPr>
                <w:rFonts w:eastAsiaTheme="minorEastAsia"/>
                <w:bCs/>
                <w:lang w:val="en-US" w:eastAsia="zh-TW"/>
              </w:rPr>
              <w:t>ANT</w:t>
            </w:r>
            <w:r>
              <w:rPr>
                <w:rFonts w:eastAsiaTheme="minorEastAsia" w:hint="eastAsia"/>
                <w:bCs/>
                <w:lang w:val="en-US" w:eastAsia="zh-TW"/>
              </w:rPr>
              <w:t>1</w:t>
            </w:r>
          </w:p>
        </w:tc>
        <w:tc>
          <w:tcPr>
            <w:tcW w:w="1322" w:type="dxa"/>
            <w:shd w:val="clear" w:color="auto" w:fill="F2F2F2" w:themeFill="background1" w:themeFillShade="F2"/>
            <w:vAlign w:val="center"/>
          </w:tcPr>
          <w:p w14:paraId="4986E2B4" w14:textId="30F8A367" w:rsidR="00DA40C7" w:rsidRDefault="00DA40C7" w:rsidP="005C31B0">
            <w:pPr>
              <w:jc w:val="center"/>
              <w:rPr>
                <w:rFonts w:eastAsiaTheme="minorEastAsia"/>
                <w:bCs/>
                <w:lang w:val="en-US" w:eastAsia="zh-TW"/>
              </w:rPr>
            </w:pPr>
            <w:r w:rsidRPr="00DA40C7">
              <w:rPr>
                <w:rFonts w:eastAsiaTheme="minorEastAsia"/>
                <w:bCs/>
                <w:lang w:val="en-US" w:eastAsia="zh-TW"/>
              </w:rPr>
              <w:t>ANT</w:t>
            </w:r>
            <w:r>
              <w:rPr>
                <w:rFonts w:eastAsiaTheme="minorEastAsia" w:hint="eastAsia"/>
                <w:bCs/>
                <w:lang w:val="en-US" w:eastAsia="zh-TW"/>
              </w:rPr>
              <w:t>2</w:t>
            </w:r>
          </w:p>
        </w:tc>
        <w:tc>
          <w:tcPr>
            <w:tcW w:w="1322" w:type="dxa"/>
            <w:shd w:val="clear" w:color="auto" w:fill="F2F2F2" w:themeFill="background1" w:themeFillShade="F2"/>
            <w:vAlign w:val="center"/>
          </w:tcPr>
          <w:p w14:paraId="56B3E8A8" w14:textId="46A5A274" w:rsidR="00DA40C7" w:rsidRDefault="00DA40C7" w:rsidP="005C31B0">
            <w:pPr>
              <w:jc w:val="center"/>
              <w:rPr>
                <w:rFonts w:eastAsiaTheme="minorEastAsia"/>
                <w:bCs/>
                <w:lang w:val="en-US" w:eastAsia="zh-TW"/>
              </w:rPr>
            </w:pPr>
            <w:r w:rsidRPr="00DA40C7">
              <w:rPr>
                <w:rFonts w:eastAsiaTheme="minorEastAsia"/>
                <w:bCs/>
                <w:lang w:val="en-US" w:eastAsia="zh-TW"/>
              </w:rPr>
              <w:t>ANT</w:t>
            </w:r>
            <w:r>
              <w:rPr>
                <w:rFonts w:eastAsiaTheme="minorEastAsia" w:hint="eastAsia"/>
                <w:bCs/>
                <w:lang w:val="en-US" w:eastAsia="zh-TW"/>
              </w:rPr>
              <w:t>3</w:t>
            </w:r>
          </w:p>
        </w:tc>
        <w:tc>
          <w:tcPr>
            <w:tcW w:w="1322" w:type="dxa"/>
            <w:shd w:val="clear" w:color="auto" w:fill="F2F2F2" w:themeFill="background1" w:themeFillShade="F2"/>
            <w:vAlign w:val="center"/>
          </w:tcPr>
          <w:p w14:paraId="4EF169FE" w14:textId="0E6B48D2" w:rsidR="00DA40C7" w:rsidRDefault="00DA40C7" w:rsidP="005C31B0">
            <w:pPr>
              <w:jc w:val="center"/>
              <w:rPr>
                <w:rFonts w:eastAsiaTheme="minorEastAsia"/>
                <w:bCs/>
                <w:lang w:val="en-US" w:eastAsia="zh-TW"/>
              </w:rPr>
            </w:pPr>
            <w:r w:rsidRPr="00DA40C7">
              <w:rPr>
                <w:rFonts w:eastAsiaTheme="minorEastAsia"/>
                <w:bCs/>
                <w:lang w:val="en-US" w:eastAsia="zh-TW"/>
              </w:rPr>
              <w:t>ANT</w:t>
            </w:r>
            <w:r>
              <w:rPr>
                <w:rFonts w:eastAsiaTheme="minorEastAsia" w:hint="eastAsia"/>
                <w:bCs/>
                <w:lang w:val="en-US" w:eastAsia="zh-TW"/>
              </w:rPr>
              <w:t>4</w:t>
            </w:r>
          </w:p>
        </w:tc>
        <w:tc>
          <w:tcPr>
            <w:tcW w:w="1323" w:type="dxa"/>
            <w:shd w:val="clear" w:color="auto" w:fill="F2F2F2" w:themeFill="background1" w:themeFillShade="F2"/>
            <w:vAlign w:val="center"/>
          </w:tcPr>
          <w:p w14:paraId="1E7C23DF" w14:textId="45604A5E" w:rsidR="00DA40C7" w:rsidRDefault="00DA40C7" w:rsidP="005C31B0">
            <w:pPr>
              <w:jc w:val="center"/>
              <w:rPr>
                <w:rFonts w:eastAsiaTheme="minorEastAsia"/>
                <w:bCs/>
                <w:lang w:val="en-US" w:eastAsia="zh-TW"/>
              </w:rPr>
            </w:pPr>
            <w:r w:rsidRPr="00DA40C7">
              <w:rPr>
                <w:rFonts w:eastAsiaTheme="minorEastAsia"/>
                <w:bCs/>
                <w:lang w:val="en-US" w:eastAsia="zh-TW"/>
              </w:rPr>
              <w:t>ANT</w:t>
            </w:r>
            <w:r>
              <w:rPr>
                <w:rFonts w:eastAsiaTheme="minorEastAsia" w:hint="eastAsia"/>
                <w:bCs/>
                <w:lang w:val="en-US" w:eastAsia="zh-TW"/>
              </w:rPr>
              <w:t>5</w:t>
            </w:r>
          </w:p>
        </w:tc>
      </w:tr>
      <w:tr w:rsidR="00DA40C7" w14:paraId="777E2D86" w14:textId="77777777" w:rsidTr="005C31B0">
        <w:tc>
          <w:tcPr>
            <w:tcW w:w="1696" w:type="dxa"/>
            <w:vAlign w:val="center"/>
          </w:tcPr>
          <w:p w14:paraId="0638675C" w14:textId="3D0725C7" w:rsidR="00DA40C7" w:rsidRDefault="00DA40C7" w:rsidP="005C31B0">
            <w:pPr>
              <w:jc w:val="center"/>
              <w:rPr>
                <w:rFonts w:eastAsiaTheme="minorEastAsia"/>
                <w:bCs/>
                <w:lang w:val="en-US" w:eastAsia="zh-TW"/>
              </w:rPr>
            </w:pPr>
            <w:r>
              <w:rPr>
                <w:rFonts w:eastAsiaTheme="minorEastAsia" w:hint="eastAsia"/>
                <w:bCs/>
                <w:lang w:val="en-US" w:eastAsia="zh-TW"/>
              </w:rPr>
              <w:t>Antenna e</w:t>
            </w:r>
            <w:r>
              <w:rPr>
                <w:rFonts w:eastAsiaTheme="minorEastAsia"/>
                <w:bCs/>
                <w:lang w:val="en-US" w:eastAsia="zh-TW"/>
              </w:rPr>
              <w:t>fficiency</w:t>
            </w:r>
            <w:r>
              <w:rPr>
                <w:rFonts w:eastAsiaTheme="minorEastAsia" w:hint="eastAsia"/>
                <w:bCs/>
                <w:lang w:val="en-US" w:eastAsia="zh-TW"/>
              </w:rPr>
              <w:t xml:space="preserve"> (dB)</w:t>
            </w:r>
          </w:p>
        </w:tc>
        <w:tc>
          <w:tcPr>
            <w:tcW w:w="1322" w:type="dxa"/>
            <w:vAlign w:val="center"/>
          </w:tcPr>
          <w:p w14:paraId="3CE1F755" w14:textId="027711D7" w:rsidR="00DA40C7" w:rsidRDefault="00DA40C7" w:rsidP="005C31B0">
            <w:pPr>
              <w:jc w:val="center"/>
              <w:rPr>
                <w:rFonts w:eastAsiaTheme="minorEastAsia"/>
                <w:bCs/>
                <w:lang w:val="en-US" w:eastAsia="zh-TW"/>
              </w:rPr>
            </w:pPr>
            <w:r>
              <w:rPr>
                <w:rFonts w:eastAsiaTheme="minorEastAsia" w:hint="eastAsia"/>
                <w:bCs/>
                <w:lang w:val="en-US" w:eastAsia="zh-TW"/>
              </w:rPr>
              <w:t>-7.8</w:t>
            </w:r>
          </w:p>
        </w:tc>
        <w:tc>
          <w:tcPr>
            <w:tcW w:w="1322" w:type="dxa"/>
            <w:vAlign w:val="center"/>
          </w:tcPr>
          <w:p w14:paraId="43DA5996" w14:textId="001BDBB2" w:rsidR="00DA40C7" w:rsidRDefault="00DA40C7" w:rsidP="005C31B0">
            <w:pPr>
              <w:jc w:val="center"/>
              <w:rPr>
                <w:rFonts w:eastAsiaTheme="minorEastAsia"/>
                <w:bCs/>
                <w:lang w:val="en-US" w:eastAsia="zh-TW"/>
              </w:rPr>
            </w:pPr>
            <w:r>
              <w:rPr>
                <w:rFonts w:eastAsiaTheme="minorEastAsia" w:hint="eastAsia"/>
                <w:bCs/>
                <w:lang w:val="en-US" w:eastAsia="zh-TW"/>
              </w:rPr>
              <w:t>-6.7</w:t>
            </w:r>
          </w:p>
        </w:tc>
        <w:tc>
          <w:tcPr>
            <w:tcW w:w="1322" w:type="dxa"/>
            <w:vAlign w:val="center"/>
          </w:tcPr>
          <w:p w14:paraId="2AABA3F0" w14:textId="13BD8390" w:rsidR="00DA40C7" w:rsidRDefault="00DA40C7" w:rsidP="005C31B0">
            <w:pPr>
              <w:jc w:val="center"/>
              <w:rPr>
                <w:rFonts w:eastAsiaTheme="minorEastAsia"/>
                <w:bCs/>
                <w:lang w:val="en-US" w:eastAsia="zh-TW"/>
              </w:rPr>
            </w:pPr>
            <w:r>
              <w:rPr>
                <w:rFonts w:eastAsiaTheme="minorEastAsia" w:hint="eastAsia"/>
                <w:bCs/>
                <w:lang w:val="en-US" w:eastAsia="zh-TW"/>
              </w:rPr>
              <w:t>-5.5</w:t>
            </w:r>
          </w:p>
        </w:tc>
        <w:tc>
          <w:tcPr>
            <w:tcW w:w="1322" w:type="dxa"/>
            <w:vAlign w:val="center"/>
          </w:tcPr>
          <w:p w14:paraId="15BCFCDD" w14:textId="773CA356" w:rsidR="00DA40C7" w:rsidRDefault="00DA40C7" w:rsidP="005C31B0">
            <w:pPr>
              <w:jc w:val="center"/>
              <w:rPr>
                <w:rFonts w:eastAsiaTheme="minorEastAsia"/>
                <w:bCs/>
                <w:lang w:val="en-US" w:eastAsia="zh-TW"/>
              </w:rPr>
            </w:pPr>
            <w:r>
              <w:rPr>
                <w:rFonts w:eastAsiaTheme="minorEastAsia" w:hint="eastAsia"/>
                <w:bCs/>
                <w:lang w:val="en-US" w:eastAsia="zh-TW"/>
              </w:rPr>
              <w:t>-3.5</w:t>
            </w:r>
          </w:p>
        </w:tc>
        <w:tc>
          <w:tcPr>
            <w:tcW w:w="1322" w:type="dxa"/>
            <w:vAlign w:val="center"/>
          </w:tcPr>
          <w:p w14:paraId="0E3D797D" w14:textId="34AFC85D" w:rsidR="00DA40C7" w:rsidRDefault="00DA40C7" w:rsidP="005C31B0">
            <w:pPr>
              <w:jc w:val="center"/>
              <w:rPr>
                <w:rFonts w:eastAsiaTheme="minorEastAsia"/>
                <w:bCs/>
                <w:lang w:val="en-US" w:eastAsia="zh-TW"/>
              </w:rPr>
            </w:pPr>
            <w:r>
              <w:rPr>
                <w:rFonts w:eastAsiaTheme="minorEastAsia" w:hint="eastAsia"/>
                <w:bCs/>
                <w:lang w:val="en-US" w:eastAsia="zh-TW"/>
              </w:rPr>
              <w:t>-4.4</w:t>
            </w:r>
          </w:p>
        </w:tc>
        <w:tc>
          <w:tcPr>
            <w:tcW w:w="1323" w:type="dxa"/>
            <w:vAlign w:val="center"/>
          </w:tcPr>
          <w:p w14:paraId="676A63A9" w14:textId="4EC8DD0D" w:rsidR="00DA40C7" w:rsidRDefault="00DA40C7" w:rsidP="005C31B0">
            <w:pPr>
              <w:jc w:val="center"/>
              <w:rPr>
                <w:rFonts w:eastAsiaTheme="minorEastAsia"/>
                <w:bCs/>
                <w:lang w:val="en-US" w:eastAsia="zh-TW"/>
              </w:rPr>
            </w:pPr>
            <w:r>
              <w:rPr>
                <w:rFonts w:eastAsiaTheme="minorEastAsia" w:hint="eastAsia"/>
                <w:bCs/>
                <w:lang w:val="en-US" w:eastAsia="zh-TW"/>
              </w:rPr>
              <w:t>-3.7</w:t>
            </w:r>
          </w:p>
        </w:tc>
      </w:tr>
    </w:tbl>
    <w:p w14:paraId="50C1B269" w14:textId="278F7778" w:rsidR="004F524F" w:rsidRDefault="0070662F" w:rsidP="005903F4">
      <w:pPr>
        <w:spacing w:beforeLines="50" w:before="120"/>
        <w:jc w:val="both"/>
        <w:rPr>
          <w:rFonts w:eastAsiaTheme="minorEastAsia"/>
          <w:bCs/>
          <w:lang w:val="en-US" w:eastAsia="zh-TW"/>
        </w:rPr>
      </w:pPr>
      <w:r>
        <w:rPr>
          <w:rFonts w:eastAsiaTheme="minorEastAsia"/>
          <w:bCs/>
          <w:lang w:val="en-US" w:eastAsia="zh-TW"/>
        </w:rPr>
        <w:t>With</w:t>
      </w:r>
      <w:r>
        <w:rPr>
          <w:rFonts w:eastAsiaTheme="minorEastAsia" w:hint="eastAsia"/>
          <w:bCs/>
          <w:lang w:val="en-US" w:eastAsia="zh-TW"/>
        </w:rPr>
        <w:t xml:space="preserve"> the measured antenna efficiency, equation (1) and ECC Option 1 in the </w:t>
      </w:r>
      <w:r>
        <w:rPr>
          <w:rFonts w:eastAsiaTheme="minorEastAsia"/>
          <w:bCs/>
          <w:lang w:val="en-US" w:eastAsia="zh-TW"/>
        </w:rPr>
        <w:t>table</w:t>
      </w:r>
      <w:r>
        <w:rPr>
          <w:rFonts w:eastAsiaTheme="minorEastAsia" w:hint="eastAsia"/>
          <w:bCs/>
          <w:lang w:val="en-US" w:eastAsia="zh-TW"/>
        </w:rPr>
        <w:t xml:space="preserve"> of Appendix A</w:t>
      </w:r>
      <w:r w:rsidR="00EE3426">
        <w:rPr>
          <w:rFonts w:eastAsiaTheme="minorEastAsia" w:hint="eastAsia"/>
          <w:bCs/>
          <w:lang w:val="en-US" w:eastAsia="zh-TW"/>
        </w:rPr>
        <w:t>,</w:t>
      </w:r>
      <w:r>
        <w:rPr>
          <w:rFonts w:eastAsiaTheme="minorEastAsia" w:hint="eastAsia"/>
          <w:bCs/>
          <w:lang w:val="en-US" w:eastAsia="zh-TW"/>
        </w:rPr>
        <w:t xml:space="preserve"> </w:t>
      </w:r>
      <w:r w:rsidR="00EE3426">
        <w:rPr>
          <w:rFonts w:eastAsiaTheme="minorEastAsia" w:hint="eastAsia"/>
          <w:bCs/>
          <w:lang w:val="en-US" w:eastAsia="zh-TW"/>
        </w:rPr>
        <w:t>w</w:t>
      </w:r>
      <w:r>
        <w:rPr>
          <w:rFonts w:eastAsiaTheme="minorEastAsia" w:hint="eastAsia"/>
          <w:bCs/>
          <w:lang w:val="en-US" w:eastAsia="zh-TW"/>
        </w:rPr>
        <w:t xml:space="preserve">e derive the MIMO correlation </w:t>
      </w:r>
      <w:r w:rsidR="005903F4">
        <w:rPr>
          <w:rFonts w:eastAsiaTheme="minorEastAsia" w:hint="eastAsia"/>
          <w:bCs/>
          <w:lang w:val="en-US" w:eastAsia="zh-TW"/>
        </w:rPr>
        <w:t>as below:</w:t>
      </w:r>
    </w:p>
    <w:p w14:paraId="2783D86E" w14:textId="7E17EF44" w:rsidR="005903F4" w:rsidRPr="00A41255" w:rsidRDefault="00A41255" w:rsidP="005903F4">
      <w:pPr>
        <w:jc w:val="center"/>
        <w:rPr>
          <w:rFonts w:eastAsiaTheme="minorEastAsia"/>
          <w:bCs/>
          <w:lang w:eastAsia="zh-TW"/>
        </w:rPr>
      </w:pPr>
      <w:r>
        <w:rPr>
          <w:rFonts w:eastAsiaTheme="minorEastAsia" w:hint="eastAsia"/>
          <w:bCs/>
          <w:lang w:eastAsia="zh-TW"/>
        </w:rPr>
        <w:t xml:space="preserve">                                                    </w:t>
      </w:r>
      <m:oMath>
        <m:r>
          <w:rPr>
            <w:rFonts w:ascii="Cambria Math" w:eastAsiaTheme="minorEastAsia" w:hAnsi="Cambria Math"/>
            <w:lang w:eastAsia="zh-TW"/>
          </w:rPr>
          <m:t>ρ=</m:t>
        </m:r>
        <w:bookmarkStart w:id="41" w:name="OLE_LINK107"/>
        <w:bookmarkStart w:id="42" w:name="OLE_LINK126"/>
        <m:d>
          <m:dPr>
            <m:begChr m:val="["/>
            <m:endChr m:val="]"/>
            <m:ctrlPr>
              <w:rPr>
                <w:rFonts w:ascii="Cambria Math" w:eastAsiaTheme="minorEastAsia" w:hAnsi="Cambria Math"/>
                <w:bCs/>
                <w:i/>
                <w:lang w:eastAsia="zh-TW"/>
              </w:rPr>
            </m:ctrlPr>
          </m:dPr>
          <m:e>
            <m:m>
              <m:mPr>
                <m:mcs>
                  <m:mc>
                    <m:mcPr>
                      <m:count m:val="6"/>
                      <m:mcJc m:val="center"/>
                    </m:mcPr>
                  </m:mc>
                </m:mcs>
                <m:ctrlPr>
                  <w:rPr>
                    <w:rFonts w:ascii="Cambria Math" w:eastAsiaTheme="minorEastAsia" w:hAnsi="Cambria Math"/>
                    <w:bCs/>
                    <w:i/>
                    <w:lang w:eastAsia="zh-TW"/>
                  </w:rPr>
                </m:ctrlPr>
              </m:mPr>
              <m:mr>
                <m:e>
                  <m:r>
                    <w:rPr>
                      <w:rFonts w:ascii="Cambria Math" w:eastAsiaTheme="minorEastAsia" w:hAnsi="Cambria Math"/>
                      <w:lang w:eastAsia="zh-TW"/>
                    </w:rPr>
                    <m:t>0.166</m:t>
                  </m:r>
                </m:e>
                <m:e>
                  <m:r>
                    <w:rPr>
                      <w:rFonts w:ascii="Cambria Math" w:eastAsiaTheme="minorEastAsia" w:hAnsi="Cambria Math"/>
                      <w:lang w:eastAsia="zh-TW"/>
                    </w:rPr>
                    <m:t>0.019</m:t>
                  </m:r>
                </m:e>
                <m:e>
                  <m:r>
                    <w:rPr>
                      <w:rFonts w:ascii="Cambria Math" w:eastAsiaTheme="minorEastAsia" w:hAnsi="Cambria Math"/>
                      <w:lang w:eastAsia="zh-TW"/>
                    </w:rPr>
                    <m:t>0.065</m:t>
                  </m:r>
                </m:e>
                <m:e>
                  <m:r>
                    <w:rPr>
                      <w:rFonts w:ascii="Cambria Math" w:eastAsiaTheme="minorEastAsia" w:hAnsi="Cambria Math"/>
                      <w:lang w:eastAsia="zh-TW"/>
                    </w:rPr>
                    <m:t>0.041</m:t>
                  </m:r>
                </m:e>
                <m:e>
                  <m:r>
                    <w:rPr>
                      <w:rFonts w:ascii="Cambria Math" w:eastAsiaTheme="minorEastAsia" w:hAnsi="Cambria Math"/>
                      <w:lang w:eastAsia="zh-TW"/>
                    </w:rPr>
                    <m:t>0.032</m:t>
                  </m:r>
                </m:e>
                <m:e>
                  <m:r>
                    <w:rPr>
                      <w:rFonts w:ascii="Cambria Math" w:eastAsiaTheme="minorEastAsia" w:hAnsi="Cambria Math"/>
                      <w:lang w:eastAsia="zh-TW"/>
                    </w:rPr>
                    <m:t>0.032</m:t>
                  </m:r>
                </m:e>
              </m:mr>
              <m:mr>
                <m:e>
                  <m:r>
                    <w:rPr>
                      <w:rFonts w:ascii="Cambria Math" w:eastAsiaTheme="minorEastAsia" w:hAnsi="Cambria Math"/>
                      <w:lang w:eastAsia="zh-TW"/>
                    </w:rPr>
                    <m:t>0.019</m:t>
                  </m:r>
                </m:e>
                <m:e>
                  <m:r>
                    <w:rPr>
                      <w:rFonts w:ascii="Cambria Math" w:eastAsiaTheme="minorEastAsia" w:hAnsi="Cambria Math"/>
                      <w:lang w:eastAsia="zh-TW"/>
                    </w:rPr>
                    <m:t>0.214</m:t>
                  </m:r>
                </m:e>
                <m:e>
                  <m:r>
                    <w:rPr>
                      <w:rFonts w:ascii="Cambria Math" w:eastAsiaTheme="minorEastAsia" w:hAnsi="Cambria Math"/>
                      <w:lang w:eastAsia="zh-TW"/>
                    </w:rPr>
                    <m:t>0.025</m:t>
                  </m:r>
                </m:e>
                <m:e>
                  <m:r>
                    <w:rPr>
                      <w:rFonts w:ascii="Cambria Math" w:eastAsiaTheme="minorEastAsia" w:hAnsi="Cambria Math"/>
                      <w:lang w:eastAsia="zh-TW"/>
                    </w:rPr>
                    <m:t>0.043</m:t>
                  </m:r>
                </m:e>
                <m:e>
                  <m:r>
                    <w:rPr>
                      <w:rFonts w:ascii="Cambria Math" w:eastAsiaTheme="minorEastAsia" w:hAnsi="Cambria Math"/>
                      <w:lang w:eastAsia="zh-TW"/>
                    </w:rPr>
                    <m:t>0.084</m:t>
                  </m:r>
                </m:e>
                <m:e>
                  <m:r>
                    <w:rPr>
                      <w:rFonts w:ascii="Cambria Math" w:eastAsiaTheme="minorEastAsia" w:hAnsi="Cambria Math"/>
                      <w:lang w:eastAsia="zh-TW"/>
                    </w:rPr>
                    <m:t>0.06</m:t>
                  </m:r>
                </m:e>
              </m:mr>
              <m:mr>
                <m:e>
                  <m:r>
                    <w:rPr>
                      <w:rFonts w:ascii="Cambria Math" w:eastAsiaTheme="minorEastAsia" w:hAnsi="Cambria Math"/>
                      <w:lang w:eastAsia="zh-TW"/>
                    </w:rPr>
                    <m:t>0.065</m:t>
                  </m:r>
                </m:e>
                <m:e>
                  <m:r>
                    <w:rPr>
                      <w:rFonts w:ascii="Cambria Math" w:eastAsiaTheme="minorEastAsia" w:hAnsi="Cambria Math"/>
                      <w:lang w:eastAsia="zh-TW"/>
                    </w:rPr>
                    <m:t>0.025</m:t>
                  </m:r>
                </m:e>
                <m:e>
                  <m:r>
                    <w:rPr>
                      <w:rFonts w:ascii="Cambria Math" w:eastAsiaTheme="minorEastAsia" w:hAnsi="Cambria Math"/>
                      <w:lang w:eastAsia="zh-TW"/>
                    </w:rPr>
                    <m:t>0.282</m:t>
                  </m:r>
                </m:e>
                <m:e>
                  <m:r>
                    <w:rPr>
                      <w:rFonts w:ascii="Cambria Math" w:eastAsiaTheme="minorEastAsia" w:hAnsi="Cambria Math"/>
                      <w:lang w:eastAsia="zh-TW"/>
                    </w:rPr>
                    <m:t>0.043</m:t>
                  </m:r>
                </m:e>
                <m:e>
                  <m:r>
                    <w:rPr>
                      <w:rFonts w:ascii="Cambria Math" w:eastAsiaTheme="minorEastAsia" w:hAnsi="Cambria Math"/>
                      <w:lang w:eastAsia="zh-TW"/>
                    </w:rPr>
                    <m:t>0.064</m:t>
                  </m:r>
                </m:e>
                <m:e>
                  <m:r>
                    <w:rPr>
                      <w:rFonts w:ascii="Cambria Math" w:eastAsiaTheme="minorEastAsia" w:hAnsi="Cambria Math"/>
                      <w:lang w:eastAsia="zh-TW"/>
                    </w:rPr>
                    <m:t>0.042</m:t>
                  </m:r>
                </m:e>
              </m:mr>
              <m:mr>
                <m:e>
                  <m:r>
                    <w:rPr>
                      <w:rFonts w:ascii="Cambria Math" w:eastAsiaTheme="minorEastAsia" w:hAnsi="Cambria Math"/>
                      <w:lang w:eastAsia="zh-TW"/>
                    </w:rPr>
                    <m:t>0.041</m:t>
                  </m:r>
                </m:e>
                <m:e>
                  <m:r>
                    <w:rPr>
                      <w:rFonts w:ascii="Cambria Math" w:eastAsiaTheme="minorEastAsia" w:hAnsi="Cambria Math"/>
                      <w:lang w:eastAsia="zh-TW"/>
                    </w:rPr>
                    <m:t>0.043</m:t>
                  </m:r>
                </m:e>
                <m:e>
                  <m:r>
                    <w:rPr>
                      <w:rFonts w:ascii="Cambria Math" w:eastAsiaTheme="minorEastAsia" w:hAnsi="Cambria Math"/>
                      <w:lang w:eastAsia="zh-TW"/>
                    </w:rPr>
                    <m:t>0.043</m:t>
                  </m:r>
                </m:e>
                <m:e>
                  <m:r>
                    <w:rPr>
                      <w:rFonts w:ascii="Cambria Math" w:eastAsiaTheme="minorEastAsia" w:hAnsi="Cambria Math"/>
                      <w:lang w:eastAsia="zh-TW"/>
                    </w:rPr>
                    <m:t>0.447</m:t>
                  </m:r>
                </m:e>
                <m:e>
                  <m:r>
                    <w:rPr>
                      <w:rFonts w:ascii="Cambria Math" w:eastAsiaTheme="minorEastAsia" w:hAnsi="Cambria Math"/>
                      <w:lang w:eastAsia="zh-TW"/>
                    </w:rPr>
                    <m:t>0.044</m:t>
                  </m:r>
                </m:e>
                <m:e>
                  <m:r>
                    <w:rPr>
                      <w:rFonts w:ascii="Cambria Math" w:eastAsiaTheme="minorEastAsia" w:hAnsi="Cambria Math"/>
                      <w:lang w:eastAsia="zh-TW"/>
                    </w:rPr>
                    <m:t>0.131</m:t>
                  </m:r>
                </m:e>
              </m:mr>
              <m:mr>
                <m:e>
                  <m:r>
                    <w:rPr>
                      <w:rFonts w:ascii="Cambria Math" w:eastAsiaTheme="minorEastAsia" w:hAnsi="Cambria Math"/>
                      <w:lang w:eastAsia="zh-TW"/>
                    </w:rPr>
                    <m:t>0.032</m:t>
                  </m:r>
                </m:e>
                <m:e>
                  <m:r>
                    <w:rPr>
                      <w:rFonts w:ascii="Cambria Math" w:eastAsiaTheme="minorEastAsia" w:hAnsi="Cambria Math"/>
                      <w:lang w:eastAsia="zh-TW"/>
                    </w:rPr>
                    <m:t>0.084</m:t>
                  </m:r>
                </m:e>
                <m:e>
                  <m:r>
                    <w:rPr>
                      <w:rFonts w:ascii="Cambria Math" w:eastAsiaTheme="minorEastAsia" w:hAnsi="Cambria Math"/>
                      <w:lang w:eastAsia="zh-TW"/>
                    </w:rPr>
                    <m:t>0.064</m:t>
                  </m:r>
                </m:e>
                <m:e>
                  <m:r>
                    <w:rPr>
                      <w:rFonts w:ascii="Cambria Math" w:eastAsiaTheme="minorEastAsia" w:hAnsi="Cambria Math"/>
                      <w:lang w:eastAsia="zh-TW"/>
                    </w:rPr>
                    <m:t>0.044</m:t>
                  </m:r>
                </m:e>
                <m:e>
                  <m:r>
                    <w:rPr>
                      <w:rFonts w:ascii="Cambria Math" w:eastAsiaTheme="minorEastAsia" w:hAnsi="Cambria Math"/>
                      <w:lang w:eastAsia="zh-TW"/>
                    </w:rPr>
                    <m:t>0.363</m:t>
                  </m:r>
                </m:e>
                <m:e>
                  <m:r>
                    <w:rPr>
                      <w:rFonts w:ascii="Cambria Math" w:eastAsiaTheme="minorEastAsia" w:hAnsi="Cambria Math"/>
                      <w:lang w:eastAsia="zh-TW"/>
                    </w:rPr>
                    <m:t>0.039</m:t>
                  </m:r>
                </m:e>
              </m:mr>
              <m:mr>
                <m:e>
                  <m:r>
                    <w:rPr>
                      <w:rFonts w:ascii="Cambria Math" w:eastAsiaTheme="minorEastAsia" w:hAnsi="Cambria Math"/>
                      <w:lang w:eastAsia="zh-TW"/>
                    </w:rPr>
                    <m:t>0.032</m:t>
                  </m:r>
                </m:e>
                <m:e>
                  <m:r>
                    <w:rPr>
                      <w:rFonts w:ascii="Cambria Math" w:eastAsiaTheme="minorEastAsia" w:hAnsi="Cambria Math"/>
                      <w:lang w:eastAsia="zh-TW"/>
                    </w:rPr>
                    <m:t>0.06</m:t>
                  </m:r>
                </m:e>
                <m:e>
                  <m:r>
                    <w:rPr>
                      <w:rFonts w:ascii="Cambria Math" w:eastAsiaTheme="minorEastAsia" w:hAnsi="Cambria Math"/>
                      <w:lang w:eastAsia="zh-TW"/>
                    </w:rPr>
                    <m:t>0.042</m:t>
                  </m:r>
                </m:e>
                <m:e>
                  <m:r>
                    <w:rPr>
                      <w:rFonts w:ascii="Cambria Math" w:eastAsiaTheme="minorEastAsia" w:hAnsi="Cambria Math"/>
                      <w:lang w:eastAsia="zh-TW"/>
                    </w:rPr>
                    <m:t>0.131</m:t>
                  </m:r>
                </m:e>
                <m:e>
                  <m:r>
                    <w:rPr>
                      <w:rFonts w:ascii="Cambria Math" w:eastAsiaTheme="minorEastAsia" w:hAnsi="Cambria Math"/>
                      <w:lang w:eastAsia="zh-TW"/>
                    </w:rPr>
                    <m:t>0.039</m:t>
                  </m:r>
                </m:e>
                <m:e>
                  <m:r>
                    <w:rPr>
                      <w:rFonts w:ascii="Cambria Math" w:eastAsiaTheme="minorEastAsia" w:hAnsi="Cambria Math"/>
                      <w:lang w:eastAsia="zh-TW"/>
                    </w:rPr>
                    <m:t>0.427</m:t>
                  </m:r>
                </m:e>
              </m:mr>
            </m:m>
          </m:e>
        </m:d>
        <w:bookmarkEnd w:id="41"/>
        <m:r>
          <w:rPr>
            <w:rFonts w:ascii="Cambria Math" w:eastAsiaTheme="minorEastAsia" w:hAnsi="Cambria Math"/>
            <w:lang w:eastAsia="zh-TW"/>
          </w:rPr>
          <m:t xml:space="preserve">  </m:t>
        </m:r>
        <w:bookmarkEnd w:id="42"/>
        <m:r>
          <w:rPr>
            <w:rFonts w:ascii="Cambria Math" w:eastAsiaTheme="minorEastAsia" w:hAnsi="Cambria Math"/>
            <w:lang w:eastAsia="zh-TW"/>
          </w:rPr>
          <m:t xml:space="preserve">                                                (2)</m:t>
        </m:r>
      </m:oMath>
    </w:p>
    <w:p w14:paraId="19FB4CF5" w14:textId="60982344" w:rsidR="00A73321" w:rsidRPr="00A73321" w:rsidRDefault="00A73321" w:rsidP="00A73321">
      <w:pPr>
        <w:jc w:val="both"/>
        <w:rPr>
          <w:rFonts w:eastAsiaTheme="minorEastAsia"/>
          <w:lang w:val="en-US" w:eastAsia="zh-TW"/>
        </w:rPr>
      </w:pPr>
      <w:bookmarkStart w:id="43" w:name="OLE_LINK159"/>
      <w:r w:rsidRPr="00A73321">
        <w:rPr>
          <w:rFonts w:eastAsiaTheme="minorEastAsia"/>
          <w:b/>
          <w:bCs/>
          <w:i/>
          <w:iCs/>
          <w:u w:val="single"/>
          <w:lang w:val="en-US" w:eastAsia="zh-TW"/>
        </w:rPr>
        <w:t xml:space="preserve">Observation </w:t>
      </w:r>
      <w:r w:rsidR="00CF6B84">
        <w:rPr>
          <w:rFonts w:eastAsiaTheme="minorEastAsia" w:hint="eastAsia"/>
          <w:b/>
          <w:bCs/>
          <w:i/>
          <w:iCs/>
          <w:u w:val="single"/>
          <w:lang w:val="en-US" w:eastAsia="zh-TW"/>
        </w:rPr>
        <w:t>6</w:t>
      </w:r>
      <w:r w:rsidRPr="00A73321">
        <w:rPr>
          <w:rFonts w:eastAsiaTheme="minorEastAsia"/>
          <w:lang w:val="en-US" w:eastAsia="zh-TW"/>
        </w:rPr>
        <w:t xml:space="preserve">: The UE correlation </w:t>
      </w:r>
      <w:r w:rsidR="00B15EFB" w:rsidRPr="00B15EFB">
        <w:rPr>
          <w:rFonts w:eastAsiaTheme="minorEastAsia"/>
          <w:lang w:val="en-US" w:eastAsia="zh-TW"/>
        </w:rPr>
        <w:t xml:space="preserve">matrices </w:t>
      </w:r>
      <w:r w:rsidRPr="00A73321">
        <w:rPr>
          <w:rFonts w:eastAsiaTheme="minorEastAsia"/>
          <w:lang w:val="en-US" w:eastAsia="zh-TW"/>
        </w:rPr>
        <w:t>Option 1</w:t>
      </w:r>
      <w:r w:rsidR="00E06671">
        <w:rPr>
          <w:rFonts w:eastAsiaTheme="minorEastAsia" w:hint="eastAsia"/>
          <w:lang w:val="en-US" w:eastAsia="zh-TW"/>
        </w:rPr>
        <w:t xml:space="preserve"> to Option 4</w:t>
      </w:r>
      <w:r w:rsidRPr="00A73321">
        <w:rPr>
          <w:rFonts w:eastAsiaTheme="minorEastAsia"/>
          <w:lang w:val="en-US" w:eastAsia="zh-TW"/>
        </w:rPr>
        <w:t xml:space="preserve"> </w:t>
      </w:r>
      <w:r w:rsidR="00E06671">
        <w:rPr>
          <w:rFonts w:eastAsiaTheme="minorEastAsia" w:hint="eastAsia"/>
          <w:lang w:val="en-US" w:eastAsia="zh-TW"/>
        </w:rPr>
        <w:t>in Appendix of WF</w:t>
      </w:r>
      <w:r w:rsidR="007D692B">
        <w:rPr>
          <w:rFonts w:eastAsiaTheme="minorEastAsia" w:hint="eastAsia"/>
          <w:lang w:val="en-US" w:eastAsia="zh-TW"/>
        </w:rPr>
        <w:t xml:space="preserve"> [2]</w:t>
      </w:r>
      <w:r w:rsidR="00E06671">
        <w:rPr>
          <w:rFonts w:eastAsiaTheme="minorEastAsia" w:hint="eastAsia"/>
          <w:lang w:val="en-US" w:eastAsia="zh-TW"/>
        </w:rPr>
        <w:t xml:space="preserve"> </w:t>
      </w:r>
      <w:r w:rsidR="006325AF">
        <w:rPr>
          <w:rFonts w:eastAsiaTheme="minorEastAsia" w:hint="eastAsia"/>
          <w:lang w:val="en-US" w:eastAsia="zh-TW"/>
        </w:rPr>
        <w:t>are</w:t>
      </w:r>
      <w:r w:rsidRPr="00A73321">
        <w:rPr>
          <w:rFonts w:eastAsiaTheme="minorEastAsia"/>
          <w:lang w:val="en-US" w:eastAsia="zh-TW"/>
        </w:rPr>
        <w:t xml:space="preserve"> ECC, not correlation coefficient.</w:t>
      </w:r>
    </w:p>
    <w:p w14:paraId="754EE78A" w14:textId="4B3531F9" w:rsidR="008A781D" w:rsidRPr="008A781D" w:rsidRDefault="00A73321" w:rsidP="00A73321">
      <w:pPr>
        <w:jc w:val="both"/>
        <w:rPr>
          <w:rFonts w:eastAsiaTheme="minorEastAsia"/>
          <w:lang w:eastAsia="zh-TW"/>
        </w:rPr>
      </w:pPr>
      <w:r w:rsidRPr="00A73321">
        <w:rPr>
          <w:rFonts w:eastAsiaTheme="minorEastAsia"/>
          <w:b/>
          <w:bCs/>
          <w:i/>
          <w:iCs/>
          <w:u w:val="single"/>
          <w:lang w:eastAsia="zh-TW"/>
        </w:rPr>
        <w:t xml:space="preserve">Observation </w:t>
      </w:r>
      <w:r w:rsidR="00CF6B84">
        <w:rPr>
          <w:rFonts w:eastAsiaTheme="minorEastAsia" w:hint="eastAsia"/>
          <w:b/>
          <w:bCs/>
          <w:i/>
          <w:iCs/>
          <w:u w:val="single"/>
          <w:lang w:eastAsia="zh-TW"/>
        </w:rPr>
        <w:t>7</w:t>
      </w:r>
      <w:r w:rsidRPr="00A73321">
        <w:rPr>
          <w:rFonts w:eastAsiaTheme="minorEastAsia"/>
          <w:lang w:eastAsia="zh-TW"/>
        </w:rPr>
        <w:t xml:space="preserve">: As RAN4 </w:t>
      </w:r>
      <w:r w:rsidR="00D61E59">
        <w:rPr>
          <w:rFonts w:eastAsiaTheme="minorEastAsia" w:hint="eastAsia"/>
          <w:lang w:eastAsia="zh-TW"/>
        </w:rPr>
        <w:t xml:space="preserve">is </w:t>
      </w:r>
      <w:r w:rsidRPr="00A73321">
        <w:rPr>
          <w:rFonts w:eastAsiaTheme="minorEastAsia"/>
          <w:lang w:eastAsia="zh-TW"/>
        </w:rPr>
        <w:t xml:space="preserve">considering real antenna performance by adapting the measured ECC values into the link-level simulation, the antenna efficiency needs to be considered as well. </w:t>
      </w:r>
      <w:bookmarkStart w:id="44" w:name="_Ref173339184"/>
      <w:bookmarkStart w:id="45" w:name="OLE_LINK91"/>
      <w:bookmarkStart w:id="46" w:name="OLE_LINK93"/>
    </w:p>
    <w:p w14:paraId="77723DBA" w14:textId="768A8FF4" w:rsidR="00A73321" w:rsidRPr="00BC0555" w:rsidRDefault="00A73321" w:rsidP="00A73321">
      <w:pPr>
        <w:jc w:val="both"/>
        <w:rPr>
          <w:rFonts w:eastAsiaTheme="minorEastAsia"/>
          <w:lang w:val="en-US" w:eastAsia="zh-TW"/>
        </w:rPr>
      </w:pPr>
      <w:bookmarkStart w:id="47" w:name="OLE_LINK158"/>
      <w:r w:rsidRPr="00A73321">
        <w:rPr>
          <w:rFonts w:eastAsiaTheme="minorEastAsia"/>
          <w:b/>
          <w:bCs/>
          <w:i/>
          <w:iCs/>
          <w:u w:val="single"/>
          <w:lang w:val="en-US" w:eastAsia="zh-TW"/>
        </w:rPr>
        <w:t xml:space="preserve">Proposal </w:t>
      </w:r>
      <w:r w:rsidR="00CF6B84">
        <w:rPr>
          <w:rFonts w:eastAsiaTheme="minorEastAsia" w:hint="eastAsia"/>
          <w:b/>
          <w:bCs/>
          <w:i/>
          <w:iCs/>
          <w:u w:val="single"/>
          <w:lang w:val="en-US" w:eastAsia="zh-TW"/>
        </w:rPr>
        <w:t>3</w:t>
      </w:r>
      <w:r w:rsidRPr="00A73321">
        <w:rPr>
          <w:rFonts w:eastAsiaTheme="minorEastAsia"/>
          <w:lang w:val="en-US" w:eastAsia="zh-TW"/>
        </w:rPr>
        <w:t xml:space="preserve">: </w:t>
      </w:r>
      <w:bookmarkEnd w:id="47"/>
      <w:r w:rsidR="00BC0555">
        <w:rPr>
          <w:rFonts w:eastAsiaTheme="minorEastAsia" w:hint="eastAsia"/>
          <w:lang w:val="en-US" w:eastAsia="zh-TW"/>
        </w:rPr>
        <w:t xml:space="preserve">Use following </w:t>
      </w:r>
      <w:r w:rsidR="00BC0555">
        <w:rPr>
          <w:rFonts w:eastAsiaTheme="minorEastAsia"/>
          <w:lang w:val="en-US" w:eastAsia="zh-TW"/>
        </w:rPr>
        <w:t>equation</w:t>
      </w:r>
      <w:r w:rsidR="00BC0555">
        <w:rPr>
          <w:rFonts w:eastAsiaTheme="minorEastAsia" w:hint="eastAsia"/>
          <w:lang w:val="en-US" w:eastAsia="zh-TW"/>
        </w:rPr>
        <w:t xml:space="preserve">s to derive MIMO </w:t>
      </w:r>
      <w:r w:rsidR="00BC0555">
        <w:rPr>
          <w:rFonts w:eastAsiaTheme="minorEastAsia"/>
          <w:lang w:val="en-US" w:eastAsia="zh-TW"/>
        </w:rPr>
        <w:t>correlation</w:t>
      </w:r>
      <w:r w:rsidR="00BC0555" w:rsidRPr="00BC0555">
        <w:rPr>
          <w:rFonts w:eastAsiaTheme="minorEastAsia"/>
          <w:bCs/>
          <w:lang w:val="en-US" w:eastAsia="zh-TW"/>
        </w:rPr>
        <w:t>,</w:t>
      </w:r>
      <w:r w:rsidR="00BC0555" w:rsidRPr="00BC0555">
        <w:rPr>
          <w:rFonts w:eastAsiaTheme="minorEastAsia"/>
          <w:bCs/>
          <w:lang w:eastAsia="zh-TW"/>
        </w:rPr>
        <w:t xml:space="preserve"> where </w:t>
      </w:r>
      <m:oMath>
        <m:sSub>
          <m:sSubPr>
            <m:ctrlPr>
              <w:rPr>
                <w:rFonts w:ascii="Cambria Math" w:eastAsiaTheme="minorEastAsia" w:hAnsi="Cambria Math"/>
                <w:bCs/>
                <w:i/>
                <w:lang w:eastAsia="zh-TW"/>
              </w:rPr>
            </m:ctrlPr>
          </m:sSubPr>
          <m:e>
            <m:r>
              <w:rPr>
                <w:rFonts w:ascii="Cambria Math" w:eastAsiaTheme="minorEastAsia" w:hAnsi="Cambria Math"/>
                <w:lang w:eastAsia="zh-TW"/>
              </w:rPr>
              <m:t>ρ</m:t>
            </m:r>
          </m:e>
          <m:sub>
            <m:r>
              <w:rPr>
                <w:rFonts w:ascii="Cambria Math" w:eastAsiaTheme="minorEastAsia" w:hAnsi="Cambria Math"/>
                <w:lang w:eastAsia="zh-TW"/>
              </w:rPr>
              <m:t>pq</m:t>
            </m:r>
          </m:sub>
        </m:sSub>
      </m:oMath>
      <w:r w:rsidR="00BC0555" w:rsidRPr="00BC0555">
        <w:rPr>
          <w:rFonts w:eastAsiaTheme="minorEastAsia"/>
          <w:bCs/>
          <w:lang w:eastAsia="zh-TW"/>
        </w:rPr>
        <w:t xml:space="preserve"> is the correlation coefficient between antenna </w:t>
      </w:r>
      <w:r w:rsidR="00BC0555" w:rsidRPr="00BC0555">
        <w:rPr>
          <w:rFonts w:eastAsiaTheme="minorEastAsia"/>
          <w:bCs/>
          <w:i/>
          <w:iCs/>
          <w:lang w:eastAsia="zh-TW"/>
        </w:rPr>
        <w:t>p</w:t>
      </w:r>
      <w:r w:rsidR="00BC0555" w:rsidRPr="00BC0555">
        <w:rPr>
          <w:rFonts w:eastAsiaTheme="minorEastAsia"/>
          <w:bCs/>
          <w:lang w:eastAsia="zh-TW"/>
        </w:rPr>
        <w:t xml:space="preserve"> and </w:t>
      </w:r>
      <w:r w:rsidR="00BC0555" w:rsidRPr="00BC0555">
        <w:rPr>
          <w:rFonts w:eastAsiaTheme="minorEastAsia"/>
          <w:bCs/>
          <w:i/>
          <w:iCs/>
          <w:lang w:eastAsia="zh-TW"/>
        </w:rPr>
        <w:t>q</w:t>
      </w:r>
      <w:r w:rsidR="00BC0555" w:rsidRPr="00BC0555">
        <w:rPr>
          <w:rFonts w:eastAsiaTheme="minorEastAsia"/>
          <w:bCs/>
          <w:lang w:eastAsia="zh-TW"/>
        </w:rPr>
        <w:t xml:space="preserve">, </w:t>
      </w:r>
      <m:oMath>
        <m:sSub>
          <m:sSubPr>
            <m:ctrlPr>
              <w:rPr>
                <w:rFonts w:ascii="Cambria Math" w:eastAsiaTheme="minorEastAsia" w:hAnsi="Cambria Math"/>
                <w:bCs/>
                <w:i/>
                <w:lang w:eastAsia="zh-TW"/>
              </w:rPr>
            </m:ctrlPr>
          </m:sSubPr>
          <m:e>
            <m:r>
              <w:rPr>
                <w:rFonts w:ascii="Cambria Math" w:eastAsiaTheme="minorEastAsia" w:hAnsi="Cambria Math"/>
                <w:lang w:eastAsia="zh-TW"/>
              </w:rPr>
              <m:t>η</m:t>
            </m:r>
          </m:e>
          <m:sub>
            <m:r>
              <w:rPr>
                <w:rFonts w:ascii="Cambria Math" w:eastAsiaTheme="minorEastAsia" w:hAnsi="Cambria Math"/>
                <w:lang w:eastAsia="zh-TW"/>
              </w:rPr>
              <m:t>p</m:t>
            </m:r>
          </m:sub>
        </m:sSub>
      </m:oMath>
      <w:r w:rsidR="00BC0555" w:rsidRPr="00BC0555">
        <w:rPr>
          <w:rFonts w:eastAsiaTheme="minorEastAsia"/>
          <w:bCs/>
          <w:lang w:eastAsia="zh-TW"/>
        </w:rPr>
        <w:t xml:space="preserve"> and </w:t>
      </w:r>
      <m:oMath>
        <m:sSub>
          <m:sSubPr>
            <m:ctrlPr>
              <w:rPr>
                <w:rFonts w:ascii="Cambria Math" w:eastAsiaTheme="minorEastAsia" w:hAnsi="Cambria Math"/>
                <w:bCs/>
                <w:i/>
                <w:lang w:eastAsia="zh-TW"/>
              </w:rPr>
            </m:ctrlPr>
          </m:sSubPr>
          <m:e>
            <m:r>
              <w:rPr>
                <w:rFonts w:ascii="Cambria Math" w:eastAsiaTheme="minorEastAsia" w:hAnsi="Cambria Math"/>
                <w:lang w:eastAsia="zh-TW"/>
              </w:rPr>
              <m:t>η</m:t>
            </m:r>
          </m:e>
          <m:sub>
            <m:r>
              <w:rPr>
                <w:rFonts w:ascii="Cambria Math" w:eastAsiaTheme="minorEastAsia" w:hAnsi="Cambria Math"/>
                <w:lang w:eastAsia="zh-TW"/>
              </w:rPr>
              <m:t>q</m:t>
            </m:r>
          </m:sub>
        </m:sSub>
      </m:oMath>
      <w:r w:rsidR="00BC0555" w:rsidRPr="00BC0555">
        <w:rPr>
          <w:rFonts w:eastAsiaTheme="minorEastAsia"/>
          <w:bCs/>
          <w:lang w:eastAsia="zh-TW"/>
        </w:rPr>
        <w:t xml:space="preserve"> are the antenna efficiency of antenna </w:t>
      </w:r>
      <w:r w:rsidR="00BC0555" w:rsidRPr="00BC0555">
        <w:rPr>
          <w:rFonts w:eastAsiaTheme="minorEastAsia"/>
          <w:bCs/>
          <w:i/>
          <w:iCs/>
          <w:lang w:eastAsia="zh-TW"/>
        </w:rPr>
        <w:t>p</w:t>
      </w:r>
      <w:r w:rsidR="00BC0555" w:rsidRPr="00BC0555">
        <w:rPr>
          <w:rFonts w:eastAsiaTheme="minorEastAsia"/>
          <w:bCs/>
          <w:lang w:eastAsia="zh-TW"/>
        </w:rPr>
        <w:t xml:space="preserve"> and </w:t>
      </w:r>
      <w:r w:rsidR="00BC0555" w:rsidRPr="00BC0555">
        <w:rPr>
          <w:rFonts w:eastAsiaTheme="minorEastAsia"/>
          <w:bCs/>
          <w:i/>
          <w:iCs/>
          <w:lang w:eastAsia="zh-TW"/>
        </w:rPr>
        <w:t>q</w:t>
      </w:r>
      <w:r w:rsidR="00BC0555" w:rsidRPr="00BC0555">
        <w:rPr>
          <w:rFonts w:eastAsiaTheme="minorEastAsia"/>
          <w:bCs/>
          <w:lang w:eastAsia="zh-TW"/>
        </w:rPr>
        <w:t xml:space="preserve">, and </w:t>
      </w:r>
      <w:proofErr w:type="gramStart"/>
      <w:r w:rsidR="00BC0555" w:rsidRPr="00BC0555">
        <w:rPr>
          <w:rFonts w:eastAsiaTheme="minorEastAsia"/>
          <w:bCs/>
          <w:i/>
          <w:iCs/>
          <w:lang w:eastAsia="zh-TW"/>
        </w:rPr>
        <w:t>ECC</w:t>
      </w:r>
      <w:r w:rsidR="00BC0555" w:rsidRPr="00BC0555">
        <w:rPr>
          <w:rFonts w:eastAsiaTheme="minorEastAsia"/>
          <w:bCs/>
          <w:lang w:eastAsia="zh-TW"/>
        </w:rPr>
        <w:t>(</w:t>
      </w:r>
      <w:proofErr w:type="gramEnd"/>
      <w:r w:rsidR="00BC0555" w:rsidRPr="00BC0555">
        <w:rPr>
          <w:rFonts w:eastAsiaTheme="minorEastAsia"/>
          <w:bCs/>
          <w:i/>
          <w:iCs/>
          <w:lang w:eastAsia="zh-TW"/>
        </w:rPr>
        <w:t>p, q</w:t>
      </w:r>
      <w:r w:rsidR="00BC0555" w:rsidRPr="00BC0555">
        <w:rPr>
          <w:rFonts w:eastAsiaTheme="minorEastAsia"/>
          <w:bCs/>
          <w:lang w:eastAsia="zh-TW"/>
        </w:rPr>
        <w:t xml:space="preserve">) is the ECC between antenna </w:t>
      </w:r>
      <w:r w:rsidR="00BC0555" w:rsidRPr="00BC0555">
        <w:rPr>
          <w:rFonts w:eastAsiaTheme="minorEastAsia"/>
          <w:bCs/>
          <w:i/>
          <w:iCs/>
          <w:lang w:eastAsia="zh-TW"/>
        </w:rPr>
        <w:t>p</w:t>
      </w:r>
      <w:r w:rsidR="00BC0555" w:rsidRPr="00BC0555">
        <w:rPr>
          <w:rFonts w:eastAsiaTheme="minorEastAsia"/>
          <w:bCs/>
          <w:lang w:eastAsia="zh-TW"/>
        </w:rPr>
        <w:t xml:space="preserve"> and </w:t>
      </w:r>
      <w:r w:rsidR="00BC0555" w:rsidRPr="00BC0555">
        <w:rPr>
          <w:rFonts w:eastAsiaTheme="minorEastAsia"/>
          <w:bCs/>
          <w:i/>
          <w:iCs/>
          <w:lang w:eastAsia="zh-TW"/>
        </w:rPr>
        <w:t>q</w:t>
      </w:r>
      <w:r w:rsidR="00BC0555" w:rsidRPr="00BC0555">
        <w:rPr>
          <w:rFonts w:eastAsiaTheme="minorEastAsia"/>
          <w:bCs/>
          <w:lang w:val="en-US" w:eastAsia="zh-TW"/>
        </w:rPr>
        <w:t>.</w:t>
      </w:r>
    </w:p>
    <w:p w14:paraId="428FC8E4" w14:textId="3F8B7032" w:rsidR="00FE76C6" w:rsidRPr="00704A71" w:rsidRDefault="00000000" w:rsidP="00704A71">
      <w:pPr>
        <w:jc w:val="center"/>
        <w:rPr>
          <w:rFonts w:eastAsiaTheme="minorEastAsia" w:hint="eastAsia"/>
          <w:lang w:val="en-US" w:eastAsia="zh-TW"/>
        </w:rPr>
      </w:pPr>
      <m:oMathPara>
        <m:oMath>
          <m:d>
            <m:dPr>
              <m:begChr m:val="{"/>
              <m:endChr m:val=""/>
              <m:ctrlPr>
                <w:rPr>
                  <w:rFonts w:ascii="Cambria Math" w:eastAsiaTheme="minorEastAsia" w:hAnsi="Cambria Math"/>
                  <w:i/>
                  <w:lang w:eastAsia="zh-TW"/>
                </w:rPr>
              </m:ctrlPr>
            </m:dPr>
            <m:e>
              <m:m>
                <m:mPr>
                  <m:mcs>
                    <m:mc>
                      <m:mcPr>
                        <m:count m:val="1"/>
                        <m:mcJc m:val="center"/>
                      </m:mcPr>
                    </m:mc>
                  </m:mcs>
                  <m:ctrlPr>
                    <w:rPr>
                      <w:rFonts w:ascii="Cambria Math" w:eastAsiaTheme="minorEastAsia" w:hAnsi="Cambria Math"/>
                      <w:i/>
                      <w:lang w:eastAsia="zh-TW"/>
                    </w:rPr>
                  </m:ctrlPr>
                </m:mPr>
                <m:mr>
                  <m:e>
                    <m:sSub>
                      <m:sSubPr>
                        <m:ctrlPr>
                          <w:rPr>
                            <w:rFonts w:ascii="Cambria Math" w:eastAsiaTheme="minorEastAsia" w:hAnsi="Cambria Math"/>
                            <w:i/>
                            <w:lang w:eastAsia="zh-TW"/>
                          </w:rPr>
                        </m:ctrlPr>
                      </m:sSubPr>
                      <m:e>
                        <m:r>
                          <w:rPr>
                            <w:rFonts w:ascii="Cambria Math" w:eastAsiaTheme="minorEastAsia" w:hAnsi="Cambria Math"/>
                            <w:lang w:eastAsia="zh-TW"/>
                          </w:rPr>
                          <m:t>ρ</m:t>
                        </m:r>
                      </m:e>
                      <m:sub>
                        <m:r>
                          <w:rPr>
                            <w:rFonts w:ascii="Cambria Math" w:eastAsiaTheme="minorEastAsia" w:hAnsi="Cambria Math"/>
                            <w:lang w:eastAsia="zh-TW"/>
                          </w:rPr>
                          <m:t>pp</m:t>
                        </m:r>
                      </m:sub>
                    </m:sSub>
                    <m:r>
                      <w:rPr>
                        <w:rFonts w:ascii="Cambria Math" w:eastAsiaTheme="minorEastAsia" w:hAnsi="Cambria Math"/>
                        <w:lang w:eastAsia="zh-TW"/>
                      </w:rPr>
                      <m:t>=</m:t>
                    </m:r>
                    <m:sSub>
                      <m:sSubPr>
                        <m:ctrlPr>
                          <w:rPr>
                            <w:rFonts w:ascii="Cambria Math" w:eastAsiaTheme="minorEastAsia" w:hAnsi="Cambria Math"/>
                            <w:i/>
                            <w:lang w:eastAsia="zh-TW"/>
                          </w:rPr>
                        </m:ctrlPr>
                      </m:sSubPr>
                      <m:e>
                        <m:r>
                          <w:rPr>
                            <w:rFonts w:ascii="Cambria Math" w:eastAsiaTheme="minorEastAsia" w:hAnsi="Cambria Math"/>
                            <w:lang w:eastAsia="zh-TW"/>
                          </w:rPr>
                          <m:t>η</m:t>
                        </m:r>
                      </m:e>
                      <m:sub>
                        <m:r>
                          <w:rPr>
                            <w:rFonts w:ascii="Cambria Math" w:eastAsiaTheme="minorEastAsia" w:hAnsi="Cambria Math"/>
                            <w:lang w:eastAsia="zh-TW"/>
                          </w:rPr>
                          <m:t>pp</m:t>
                        </m:r>
                      </m:sub>
                    </m:sSub>
                    <m:r>
                      <w:rPr>
                        <w:rFonts w:ascii="Cambria Math" w:eastAsiaTheme="minorEastAsia" w:hAnsi="Cambria Math"/>
                        <w:lang w:eastAsia="zh-TW"/>
                      </w:rPr>
                      <m:t>,   if p=q</m:t>
                    </m:r>
                  </m:e>
                </m:mr>
                <m:mr>
                  <m:e>
                    <m:sSub>
                      <m:sSubPr>
                        <m:ctrlPr>
                          <w:rPr>
                            <w:rFonts w:ascii="Cambria Math" w:eastAsiaTheme="minorEastAsia" w:hAnsi="Cambria Math"/>
                            <w:i/>
                            <w:lang w:eastAsia="zh-TW"/>
                          </w:rPr>
                        </m:ctrlPr>
                      </m:sSubPr>
                      <m:e>
                        <m:r>
                          <w:rPr>
                            <w:rFonts w:ascii="Cambria Math" w:eastAsiaTheme="minorEastAsia" w:hAnsi="Cambria Math"/>
                            <w:lang w:eastAsia="zh-TW"/>
                          </w:rPr>
                          <m:t>ρ</m:t>
                        </m:r>
                      </m:e>
                      <m:sub>
                        <m:r>
                          <w:rPr>
                            <w:rFonts w:ascii="Cambria Math" w:eastAsiaTheme="minorEastAsia" w:hAnsi="Cambria Math"/>
                            <w:lang w:eastAsia="zh-TW"/>
                          </w:rPr>
                          <m:t>pq</m:t>
                        </m:r>
                      </m:sub>
                    </m:sSub>
                    <m:r>
                      <w:rPr>
                        <w:rFonts w:ascii="Cambria Math" w:eastAsiaTheme="minorEastAsia" w:hAnsi="Cambria Math"/>
                        <w:lang w:eastAsia="zh-TW"/>
                      </w:rPr>
                      <m:t>=</m:t>
                    </m:r>
                    <m:rad>
                      <m:radPr>
                        <m:degHide m:val="1"/>
                        <m:ctrlPr>
                          <w:rPr>
                            <w:rFonts w:ascii="Cambria Math" w:eastAsiaTheme="minorEastAsia" w:hAnsi="Cambria Math"/>
                            <w:i/>
                            <w:lang w:eastAsia="zh-TW"/>
                          </w:rPr>
                        </m:ctrlPr>
                      </m:radPr>
                      <m:deg/>
                      <m:e>
                        <m:sSub>
                          <m:sSubPr>
                            <m:ctrlPr>
                              <w:rPr>
                                <w:rFonts w:ascii="Cambria Math" w:eastAsiaTheme="minorEastAsia" w:hAnsi="Cambria Math"/>
                                <w:i/>
                                <w:lang w:eastAsia="zh-TW"/>
                              </w:rPr>
                            </m:ctrlPr>
                          </m:sSubPr>
                          <m:e>
                            <m:r>
                              <w:rPr>
                                <w:rFonts w:ascii="Cambria Math" w:eastAsiaTheme="minorEastAsia" w:hAnsi="Cambria Math"/>
                                <w:lang w:eastAsia="zh-TW"/>
                              </w:rPr>
                              <m:t>η</m:t>
                            </m:r>
                          </m:e>
                          <m:sub>
                            <m:r>
                              <w:rPr>
                                <w:rFonts w:ascii="Cambria Math" w:eastAsiaTheme="minorEastAsia" w:hAnsi="Cambria Math"/>
                                <w:lang w:eastAsia="zh-TW"/>
                              </w:rPr>
                              <m:t>p</m:t>
                            </m:r>
                          </m:sub>
                        </m:sSub>
                        <m:sSub>
                          <m:sSubPr>
                            <m:ctrlPr>
                              <w:rPr>
                                <w:rFonts w:ascii="Cambria Math" w:eastAsiaTheme="minorEastAsia" w:hAnsi="Cambria Math"/>
                                <w:i/>
                                <w:lang w:eastAsia="zh-TW"/>
                              </w:rPr>
                            </m:ctrlPr>
                          </m:sSubPr>
                          <m:e>
                            <m:r>
                              <w:rPr>
                                <w:rFonts w:ascii="Cambria Math" w:eastAsiaTheme="minorEastAsia" w:hAnsi="Cambria Math"/>
                                <w:lang w:eastAsia="zh-TW"/>
                              </w:rPr>
                              <m:t>η</m:t>
                            </m:r>
                          </m:e>
                          <m:sub>
                            <m:r>
                              <w:rPr>
                                <w:rFonts w:ascii="Cambria Math" w:eastAsiaTheme="minorEastAsia" w:hAnsi="Cambria Math"/>
                                <w:lang w:eastAsia="zh-TW"/>
                              </w:rPr>
                              <m:t>q</m:t>
                            </m:r>
                          </m:sub>
                        </m:sSub>
                      </m:e>
                    </m:rad>
                    <m:r>
                      <w:rPr>
                        <w:rFonts w:ascii="Cambria Math" w:eastAsiaTheme="minorEastAsia" w:hAnsi="Cambria Math"/>
                        <w:lang w:eastAsia="zh-TW"/>
                      </w:rPr>
                      <m:t>ECC</m:t>
                    </m:r>
                    <m:d>
                      <m:dPr>
                        <m:ctrlPr>
                          <w:rPr>
                            <w:rFonts w:ascii="Cambria Math" w:eastAsiaTheme="minorEastAsia" w:hAnsi="Cambria Math"/>
                            <w:i/>
                            <w:lang w:eastAsia="zh-TW"/>
                          </w:rPr>
                        </m:ctrlPr>
                      </m:dPr>
                      <m:e>
                        <m:r>
                          <w:rPr>
                            <w:rFonts w:ascii="Cambria Math" w:eastAsiaTheme="minorEastAsia" w:hAnsi="Cambria Math"/>
                            <w:lang w:eastAsia="zh-TW"/>
                          </w:rPr>
                          <m:t>p, q</m:t>
                        </m:r>
                      </m:e>
                    </m:d>
                    <m:r>
                      <w:rPr>
                        <w:rFonts w:ascii="Cambria Math" w:eastAsiaTheme="minorEastAsia" w:hAnsi="Cambria Math"/>
                        <w:lang w:eastAsia="zh-TW"/>
                      </w:rPr>
                      <m:t>,   if p≠q</m:t>
                    </m:r>
                  </m:e>
                </m:mr>
              </m:m>
              <m:r>
                <w:rPr>
                  <w:rFonts w:ascii="Cambria Math" w:eastAsiaTheme="minorEastAsia" w:hAnsi="Cambria Math"/>
                  <w:lang w:eastAsia="zh-TW"/>
                </w:rPr>
                <m:t xml:space="preserve"> </m:t>
              </m:r>
            </m:e>
          </m:d>
        </m:oMath>
      </m:oMathPara>
      <w:bookmarkEnd w:id="44"/>
      <w:bookmarkEnd w:id="45"/>
      <w:bookmarkEnd w:id="46"/>
    </w:p>
    <w:bookmarkEnd w:id="43"/>
    <w:p w14:paraId="5BB59478" w14:textId="64046292" w:rsidR="00FE76C6" w:rsidRDefault="00FE76C6" w:rsidP="00FE76C6">
      <w:pPr>
        <w:spacing w:before="280" w:after="280"/>
        <w:outlineLvl w:val="1"/>
        <w:rPr>
          <w:rFonts w:ascii="Arial" w:eastAsia="新細明體" w:hAnsi="Arial" w:cs="Arial"/>
          <w:sz w:val="28"/>
          <w:szCs w:val="28"/>
          <w:lang w:eastAsia="zh-TW"/>
        </w:rPr>
      </w:pPr>
      <w:r>
        <w:rPr>
          <w:rFonts w:ascii="Arial" w:eastAsia="新細明體" w:hAnsi="Arial" w:cs="Arial"/>
          <w:sz w:val="28"/>
          <w:szCs w:val="28"/>
          <w:lang w:eastAsia="zh-TW"/>
        </w:rPr>
        <w:t>2</w:t>
      </w:r>
      <w:r>
        <w:rPr>
          <w:rFonts w:ascii="Arial" w:eastAsia="Arial" w:hAnsi="Arial" w:cs="Arial"/>
          <w:sz w:val="28"/>
          <w:szCs w:val="28"/>
          <w:lang w:eastAsia="zh-CN"/>
        </w:rPr>
        <w:t>.</w:t>
      </w:r>
      <w:r>
        <w:rPr>
          <w:rFonts w:ascii="Arial" w:eastAsia="新細明體" w:hAnsi="Arial" w:cs="Arial" w:hint="eastAsia"/>
          <w:sz w:val="28"/>
          <w:szCs w:val="28"/>
          <w:lang w:eastAsia="zh-TW"/>
        </w:rPr>
        <w:t>2</w:t>
      </w:r>
      <w:r>
        <w:rPr>
          <w:rFonts w:ascii="Arial" w:eastAsia="新細明體" w:hAnsi="Arial" w:cs="Arial"/>
          <w:sz w:val="28"/>
          <w:szCs w:val="28"/>
          <w:lang w:eastAsia="zh-TW"/>
        </w:rPr>
        <w:t xml:space="preserve"> </w:t>
      </w:r>
      <w:r>
        <w:rPr>
          <w:rFonts w:ascii="Arial" w:eastAsia="新細明體" w:hAnsi="Arial" w:cs="Arial" w:hint="eastAsia"/>
          <w:sz w:val="28"/>
          <w:szCs w:val="28"/>
          <w:lang w:eastAsia="zh-TW"/>
        </w:rPr>
        <w:t>S</w:t>
      </w:r>
      <w:r>
        <w:rPr>
          <w:rFonts w:ascii="Arial" w:eastAsia="新細明體" w:hAnsi="Arial" w:cs="Arial"/>
          <w:sz w:val="28"/>
          <w:szCs w:val="28"/>
          <w:lang w:eastAsia="zh-TW"/>
        </w:rPr>
        <w:t xml:space="preserve">imulation </w:t>
      </w:r>
      <w:r>
        <w:rPr>
          <w:rFonts w:ascii="Arial" w:eastAsia="新細明體" w:hAnsi="Arial" w:cs="Arial" w:hint="eastAsia"/>
          <w:sz w:val="28"/>
          <w:szCs w:val="28"/>
          <w:lang w:eastAsia="zh-TW"/>
        </w:rPr>
        <w:t>results</w:t>
      </w:r>
    </w:p>
    <w:p w14:paraId="5DE8348B" w14:textId="54F86A18" w:rsidR="00FE76C6" w:rsidRPr="00FE76C6" w:rsidRDefault="00FE76C6" w:rsidP="00FE76C6">
      <w:pPr>
        <w:jc w:val="both"/>
        <w:rPr>
          <w:rFonts w:eastAsiaTheme="minorEastAsia"/>
          <w:lang w:eastAsia="zh-TW"/>
        </w:rPr>
      </w:pPr>
      <w:r w:rsidRPr="00FE76C6">
        <w:rPr>
          <w:rFonts w:eastAsiaTheme="minorEastAsia"/>
          <w:bCs/>
          <w:lang w:eastAsia="zh-TW"/>
        </w:rPr>
        <w:t>We provide simulation results with assumptions in Table x below, which is b</w:t>
      </w:r>
      <w:r w:rsidRPr="00FE76C6">
        <w:rPr>
          <w:rFonts w:eastAsiaTheme="minorEastAsia"/>
          <w:lang w:eastAsia="zh-TW"/>
        </w:rPr>
        <w:t xml:space="preserve">ased on </w:t>
      </w:r>
      <w:r w:rsidR="005D50D9">
        <w:rPr>
          <w:rFonts w:eastAsiaTheme="minorEastAsia" w:hint="eastAsia"/>
          <w:lang w:eastAsia="zh-TW"/>
        </w:rPr>
        <w:t xml:space="preserve">above </w:t>
      </w:r>
      <w:r w:rsidRPr="00FE76C6">
        <w:rPr>
          <w:rFonts w:eastAsiaTheme="minorEastAsia"/>
          <w:lang w:eastAsia="zh-TW"/>
        </w:rPr>
        <w:t>observations and Table in Appendix A.</w:t>
      </w:r>
    </w:p>
    <w:p w14:paraId="3034976E" w14:textId="174A6DCC" w:rsidR="00FE76C6" w:rsidRPr="00FE76C6" w:rsidRDefault="00FE76C6" w:rsidP="00902AED">
      <w:pPr>
        <w:jc w:val="center"/>
        <w:rPr>
          <w:rFonts w:eastAsiaTheme="minorEastAsia"/>
          <w:lang w:val="en-US" w:eastAsia="zh-TW"/>
        </w:rPr>
      </w:pPr>
      <w:r w:rsidRPr="00FE76C6">
        <w:rPr>
          <w:rFonts w:eastAsiaTheme="minorEastAsia"/>
          <w:lang w:eastAsia="zh-TW"/>
        </w:rPr>
        <w:t xml:space="preserve">Table </w:t>
      </w:r>
      <w:r w:rsidR="00FB15FB">
        <w:rPr>
          <w:rFonts w:eastAsiaTheme="minorEastAsia" w:hint="eastAsia"/>
          <w:lang w:eastAsia="zh-TW"/>
        </w:rPr>
        <w:t>2</w:t>
      </w:r>
      <w:r w:rsidRPr="00FE76C6">
        <w:rPr>
          <w:rFonts w:eastAsiaTheme="minorEastAsia"/>
          <w:lang w:eastAsia="zh-TW"/>
        </w:rPr>
        <w:t>. Simulation assumptions for 6Rx performance evaluation</w:t>
      </w:r>
    </w:p>
    <w:tbl>
      <w:tblPr>
        <w:tblpPr w:leftFromText="180" w:rightFromText="180" w:bottomFromText="16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1858"/>
        <w:gridCol w:w="6156"/>
      </w:tblGrid>
      <w:tr w:rsidR="00FE76C6" w:rsidRPr="00FE76C6" w14:paraId="5EAE9524" w14:textId="77777777" w:rsidTr="00FE76C6">
        <w:tc>
          <w:tcPr>
            <w:tcW w:w="3194" w:type="dxa"/>
            <w:gridSpan w:val="2"/>
            <w:tcBorders>
              <w:top w:val="single" w:sz="4" w:space="0" w:color="auto"/>
              <w:left w:val="single" w:sz="4" w:space="0" w:color="auto"/>
              <w:bottom w:val="single" w:sz="4" w:space="0" w:color="auto"/>
              <w:right w:val="single" w:sz="4" w:space="0" w:color="auto"/>
            </w:tcBorders>
            <w:hideMark/>
          </w:tcPr>
          <w:p w14:paraId="6CA2361E" w14:textId="77777777" w:rsidR="00FE76C6" w:rsidRPr="00FE76C6" w:rsidRDefault="00FE76C6" w:rsidP="00FE76C6">
            <w:pPr>
              <w:jc w:val="both"/>
              <w:rPr>
                <w:rFonts w:eastAsiaTheme="minorEastAsia"/>
                <w:lang w:val="en-US" w:eastAsia="zh-TW"/>
              </w:rPr>
            </w:pPr>
          </w:p>
        </w:tc>
        <w:tc>
          <w:tcPr>
            <w:tcW w:w="6156" w:type="dxa"/>
            <w:tcBorders>
              <w:top w:val="single" w:sz="4" w:space="0" w:color="auto"/>
              <w:left w:val="single" w:sz="4" w:space="0" w:color="auto"/>
              <w:bottom w:val="single" w:sz="4" w:space="0" w:color="auto"/>
              <w:right w:val="single" w:sz="4" w:space="0" w:color="auto"/>
            </w:tcBorders>
            <w:hideMark/>
          </w:tcPr>
          <w:p w14:paraId="260310F7" w14:textId="77777777" w:rsidR="00FE76C6" w:rsidRPr="00FE76C6" w:rsidRDefault="00FE76C6" w:rsidP="00FE76C6">
            <w:pPr>
              <w:jc w:val="both"/>
              <w:rPr>
                <w:rFonts w:eastAsiaTheme="minorEastAsia"/>
                <w:b/>
                <w:lang w:eastAsia="zh-TW"/>
              </w:rPr>
            </w:pPr>
            <w:r w:rsidRPr="00FE76C6">
              <w:rPr>
                <w:rFonts w:eastAsiaTheme="minorEastAsia"/>
                <w:b/>
                <w:lang w:eastAsia="zh-TW"/>
              </w:rPr>
              <w:t>Values</w:t>
            </w:r>
          </w:p>
        </w:tc>
      </w:tr>
      <w:tr w:rsidR="00FE76C6" w:rsidRPr="00FE76C6" w14:paraId="5B588D59" w14:textId="77777777" w:rsidTr="00FE76C6">
        <w:tc>
          <w:tcPr>
            <w:tcW w:w="3194" w:type="dxa"/>
            <w:gridSpan w:val="2"/>
            <w:tcBorders>
              <w:top w:val="single" w:sz="4" w:space="0" w:color="auto"/>
              <w:left w:val="single" w:sz="4" w:space="0" w:color="auto"/>
              <w:bottom w:val="single" w:sz="4" w:space="0" w:color="auto"/>
              <w:right w:val="single" w:sz="4" w:space="0" w:color="auto"/>
            </w:tcBorders>
            <w:hideMark/>
          </w:tcPr>
          <w:p w14:paraId="6A9C75DE" w14:textId="77777777" w:rsidR="00FE76C6" w:rsidRPr="00FE76C6" w:rsidRDefault="00FE76C6" w:rsidP="00FE76C6">
            <w:pPr>
              <w:jc w:val="both"/>
              <w:rPr>
                <w:rFonts w:eastAsiaTheme="minorEastAsia"/>
                <w:lang w:val="en-US" w:eastAsia="zh-TW"/>
              </w:rPr>
            </w:pPr>
            <w:r w:rsidRPr="00FE76C6">
              <w:rPr>
                <w:rFonts w:eastAsiaTheme="minorEastAsia"/>
                <w:lang w:val="en-US" w:eastAsia="zh-TW"/>
              </w:rPr>
              <w:t>Duplex mode</w:t>
            </w:r>
          </w:p>
        </w:tc>
        <w:tc>
          <w:tcPr>
            <w:tcW w:w="6156" w:type="dxa"/>
            <w:tcBorders>
              <w:top w:val="single" w:sz="4" w:space="0" w:color="auto"/>
              <w:left w:val="single" w:sz="4" w:space="0" w:color="auto"/>
              <w:bottom w:val="single" w:sz="4" w:space="0" w:color="auto"/>
              <w:right w:val="single" w:sz="4" w:space="0" w:color="auto"/>
            </w:tcBorders>
            <w:hideMark/>
          </w:tcPr>
          <w:p w14:paraId="0F62C627" w14:textId="77777777" w:rsidR="00FE76C6" w:rsidRPr="00FE76C6" w:rsidRDefault="00FE76C6" w:rsidP="00D6137F">
            <w:pPr>
              <w:jc w:val="center"/>
              <w:rPr>
                <w:rFonts w:eastAsiaTheme="minorEastAsia"/>
                <w:lang w:eastAsia="zh-TW"/>
              </w:rPr>
            </w:pPr>
            <w:r w:rsidRPr="00FE76C6">
              <w:rPr>
                <w:rFonts w:eastAsiaTheme="minorEastAsia"/>
                <w:lang w:eastAsia="zh-TW"/>
              </w:rPr>
              <w:t>TDD</w:t>
            </w:r>
          </w:p>
        </w:tc>
      </w:tr>
      <w:tr w:rsidR="00FE76C6" w:rsidRPr="00FE76C6" w14:paraId="2055E927" w14:textId="77777777" w:rsidTr="00FE76C6">
        <w:tc>
          <w:tcPr>
            <w:tcW w:w="3194" w:type="dxa"/>
            <w:gridSpan w:val="2"/>
            <w:tcBorders>
              <w:top w:val="single" w:sz="4" w:space="0" w:color="auto"/>
              <w:left w:val="single" w:sz="4" w:space="0" w:color="auto"/>
              <w:bottom w:val="single" w:sz="4" w:space="0" w:color="auto"/>
              <w:right w:val="single" w:sz="4" w:space="0" w:color="auto"/>
            </w:tcBorders>
            <w:hideMark/>
          </w:tcPr>
          <w:p w14:paraId="6F337E99" w14:textId="77777777" w:rsidR="00FE76C6" w:rsidRPr="00FE76C6" w:rsidRDefault="00FE76C6" w:rsidP="00FE76C6">
            <w:pPr>
              <w:jc w:val="both"/>
              <w:rPr>
                <w:rFonts w:eastAsiaTheme="minorEastAsia"/>
                <w:lang w:val="en-US" w:eastAsia="zh-TW"/>
              </w:rPr>
            </w:pPr>
            <w:r w:rsidRPr="00FE76C6">
              <w:rPr>
                <w:rFonts w:eastAsiaTheme="minorEastAsia"/>
                <w:lang w:val="en-US" w:eastAsia="zh-TW"/>
              </w:rPr>
              <w:lastRenderedPageBreak/>
              <w:t>Bandwidth</w:t>
            </w:r>
          </w:p>
        </w:tc>
        <w:tc>
          <w:tcPr>
            <w:tcW w:w="6156" w:type="dxa"/>
            <w:tcBorders>
              <w:top w:val="single" w:sz="4" w:space="0" w:color="auto"/>
              <w:left w:val="single" w:sz="4" w:space="0" w:color="auto"/>
              <w:bottom w:val="single" w:sz="4" w:space="0" w:color="auto"/>
              <w:right w:val="single" w:sz="4" w:space="0" w:color="auto"/>
            </w:tcBorders>
            <w:hideMark/>
          </w:tcPr>
          <w:p w14:paraId="258CA9AC" w14:textId="77777777" w:rsidR="00FE76C6" w:rsidRPr="00FE76C6" w:rsidRDefault="00FE76C6" w:rsidP="00D6137F">
            <w:pPr>
              <w:jc w:val="center"/>
              <w:rPr>
                <w:rFonts w:eastAsiaTheme="minorEastAsia"/>
                <w:lang w:eastAsia="zh-TW"/>
              </w:rPr>
            </w:pPr>
            <w:r w:rsidRPr="00FE76C6">
              <w:rPr>
                <w:rFonts w:eastAsiaTheme="minorEastAsia"/>
                <w:lang w:eastAsia="zh-TW"/>
              </w:rPr>
              <w:t>40MHZ</w:t>
            </w:r>
          </w:p>
        </w:tc>
      </w:tr>
      <w:tr w:rsidR="00FE76C6" w:rsidRPr="00FE76C6" w14:paraId="1B5761FC" w14:textId="77777777" w:rsidTr="00FE76C6">
        <w:tc>
          <w:tcPr>
            <w:tcW w:w="3194" w:type="dxa"/>
            <w:gridSpan w:val="2"/>
            <w:tcBorders>
              <w:top w:val="single" w:sz="4" w:space="0" w:color="auto"/>
              <w:left w:val="single" w:sz="4" w:space="0" w:color="auto"/>
              <w:bottom w:val="single" w:sz="4" w:space="0" w:color="auto"/>
              <w:right w:val="single" w:sz="4" w:space="0" w:color="auto"/>
            </w:tcBorders>
            <w:hideMark/>
          </w:tcPr>
          <w:p w14:paraId="1ADE4374" w14:textId="77777777" w:rsidR="00FE76C6" w:rsidRPr="00FE76C6" w:rsidRDefault="00FE76C6" w:rsidP="00FE76C6">
            <w:pPr>
              <w:jc w:val="both"/>
              <w:rPr>
                <w:rFonts w:eastAsiaTheme="minorEastAsia"/>
                <w:lang w:val="en-US" w:eastAsia="zh-TW"/>
              </w:rPr>
            </w:pPr>
            <w:r w:rsidRPr="00FE76C6">
              <w:rPr>
                <w:rFonts w:eastAsiaTheme="minorEastAsia"/>
                <w:lang w:val="en-US" w:eastAsia="zh-TW"/>
              </w:rPr>
              <w:t>SCS</w:t>
            </w:r>
          </w:p>
        </w:tc>
        <w:tc>
          <w:tcPr>
            <w:tcW w:w="6156" w:type="dxa"/>
            <w:tcBorders>
              <w:top w:val="single" w:sz="4" w:space="0" w:color="auto"/>
              <w:left w:val="single" w:sz="4" w:space="0" w:color="auto"/>
              <w:bottom w:val="single" w:sz="4" w:space="0" w:color="auto"/>
              <w:right w:val="single" w:sz="4" w:space="0" w:color="auto"/>
            </w:tcBorders>
            <w:hideMark/>
          </w:tcPr>
          <w:p w14:paraId="5BCE7B27" w14:textId="77777777" w:rsidR="00FE76C6" w:rsidRPr="00FE76C6" w:rsidRDefault="00FE76C6" w:rsidP="00D6137F">
            <w:pPr>
              <w:jc w:val="center"/>
              <w:rPr>
                <w:rFonts w:eastAsiaTheme="minorEastAsia"/>
                <w:lang w:eastAsia="zh-TW"/>
              </w:rPr>
            </w:pPr>
            <w:r w:rsidRPr="00FE76C6">
              <w:rPr>
                <w:rFonts w:eastAsiaTheme="minorEastAsia"/>
                <w:lang w:eastAsia="zh-TW"/>
              </w:rPr>
              <w:t>30</w:t>
            </w:r>
          </w:p>
        </w:tc>
      </w:tr>
      <w:tr w:rsidR="00FE76C6" w:rsidRPr="00FE76C6" w14:paraId="5A31C347" w14:textId="77777777" w:rsidTr="00FE76C6">
        <w:tc>
          <w:tcPr>
            <w:tcW w:w="3194" w:type="dxa"/>
            <w:gridSpan w:val="2"/>
            <w:tcBorders>
              <w:top w:val="single" w:sz="4" w:space="0" w:color="auto"/>
              <w:left w:val="single" w:sz="4" w:space="0" w:color="auto"/>
              <w:bottom w:val="single" w:sz="4" w:space="0" w:color="auto"/>
              <w:right w:val="single" w:sz="4" w:space="0" w:color="auto"/>
            </w:tcBorders>
            <w:hideMark/>
          </w:tcPr>
          <w:p w14:paraId="0256B9B9" w14:textId="77777777" w:rsidR="00FE76C6" w:rsidRPr="00FE76C6" w:rsidRDefault="00FE76C6" w:rsidP="00FE76C6">
            <w:pPr>
              <w:jc w:val="both"/>
              <w:rPr>
                <w:rFonts w:eastAsiaTheme="minorEastAsia"/>
                <w:lang w:val="en-US" w:eastAsia="zh-TW"/>
              </w:rPr>
            </w:pPr>
            <w:r w:rsidRPr="00FE76C6">
              <w:rPr>
                <w:rFonts w:eastAsiaTheme="minorEastAsia"/>
                <w:lang w:val="en-US" w:eastAsia="zh-TW"/>
              </w:rPr>
              <w:t xml:space="preserve">Antenna configuration </w:t>
            </w:r>
          </w:p>
        </w:tc>
        <w:tc>
          <w:tcPr>
            <w:tcW w:w="6156" w:type="dxa"/>
            <w:tcBorders>
              <w:top w:val="single" w:sz="4" w:space="0" w:color="auto"/>
              <w:left w:val="single" w:sz="4" w:space="0" w:color="auto"/>
              <w:bottom w:val="single" w:sz="4" w:space="0" w:color="auto"/>
              <w:right w:val="single" w:sz="4" w:space="0" w:color="auto"/>
            </w:tcBorders>
            <w:hideMark/>
          </w:tcPr>
          <w:p w14:paraId="541F9206" w14:textId="3869A610" w:rsidR="00FE76C6" w:rsidRPr="00FE76C6" w:rsidRDefault="00FE76C6" w:rsidP="00D6137F">
            <w:pPr>
              <w:jc w:val="center"/>
              <w:rPr>
                <w:rFonts w:eastAsiaTheme="minorEastAsia"/>
                <w:lang w:eastAsia="zh-TW"/>
              </w:rPr>
            </w:pPr>
            <w:r w:rsidRPr="00FE76C6">
              <w:rPr>
                <w:rFonts w:eastAsiaTheme="minorEastAsia"/>
                <w:lang w:eastAsia="zh-TW"/>
              </w:rPr>
              <w:t>{8Tx, 6Rx}</w:t>
            </w:r>
          </w:p>
        </w:tc>
      </w:tr>
      <w:tr w:rsidR="00FE76C6" w:rsidRPr="00FE76C6" w14:paraId="52B5DFE2" w14:textId="77777777" w:rsidTr="00FE76C6">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421D5621" w14:textId="77777777" w:rsidR="00FE76C6" w:rsidRPr="00FE76C6" w:rsidRDefault="00FE76C6" w:rsidP="00FE76C6">
            <w:pPr>
              <w:jc w:val="both"/>
              <w:rPr>
                <w:rFonts w:eastAsiaTheme="minorEastAsia"/>
                <w:lang w:val="en-US" w:eastAsia="zh-TW"/>
              </w:rPr>
            </w:pPr>
            <w:r w:rsidRPr="00FE76C6">
              <w:rPr>
                <w:rFonts w:eastAsiaTheme="minorEastAsia"/>
                <w:lang w:val="en-US" w:eastAsia="zh-TW"/>
              </w:rPr>
              <w:t>Propagation channel</w:t>
            </w:r>
          </w:p>
        </w:tc>
        <w:tc>
          <w:tcPr>
            <w:tcW w:w="6156" w:type="dxa"/>
            <w:tcBorders>
              <w:top w:val="single" w:sz="4" w:space="0" w:color="auto"/>
              <w:left w:val="single" w:sz="4" w:space="0" w:color="auto"/>
              <w:bottom w:val="single" w:sz="4" w:space="0" w:color="auto"/>
              <w:right w:val="single" w:sz="4" w:space="0" w:color="auto"/>
            </w:tcBorders>
            <w:vAlign w:val="center"/>
            <w:hideMark/>
          </w:tcPr>
          <w:p w14:paraId="7A7E19EF" w14:textId="77777777" w:rsidR="00FE76C6" w:rsidRPr="00FE76C6" w:rsidRDefault="00FE76C6" w:rsidP="00D6137F">
            <w:pPr>
              <w:jc w:val="center"/>
              <w:rPr>
                <w:rFonts w:eastAsiaTheme="minorEastAsia"/>
                <w:lang w:eastAsia="zh-TW"/>
              </w:rPr>
            </w:pPr>
            <w:r w:rsidRPr="00FE76C6">
              <w:rPr>
                <w:rFonts w:eastAsiaTheme="minorEastAsia"/>
                <w:lang w:eastAsia="zh-TW"/>
              </w:rPr>
              <w:t>TDLA30-10</w:t>
            </w:r>
          </w:p>
        </w:tc>
      </w:tr>
      <w:tr w:rsidR="00FE76C6" w:rsidRPr="00FE76C6" w14:paraId="5B09EB00" w14:textId="77777777" w:rsidTr="00FE76C6">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265AB6E5" w14:textId="77777777" w:rsidR="00FE76C6" w:rsidRPr="00FE76C6" w:rsidRDefault="00FE76C6" w:rsidP="00FE76C6">
            <w:pPr>
              <w:jc w:val="both"/>
              <w:rPr>
                <w:rFonts w:eastAsiaTheme="minorEastAsia"/>
                <w:lang w:val="en-US" w:eastAsia="zh-TW"/>
              </w:rPr>
            </w:pPr>
            <w:r w:rsidRPr="00FE76C6">
              <w:rPr>
                <w:rFonts w:eastAsiaTheme="minorEastAsia"/>
                <w:lang w:val="en-US" w:eastAsia="zh-TW"/>
              </w:rPr>
              <w:t>Rank</w:t>
            </w:r>
          </w:p>
        </w:tc>
        <w:tc>
          <w:tcPr>
            <w:tcW w:w="6156" w:type="dxa"/>
            <w:tcBorders>
              <w:top w:val="single" w:sz="4" w:space="0" w:color="auto"/>
              <w:left w:val="single" w:sz="4" w:space="0" w:color="auto"/>
              <w:bottom w:val="single" w:sz="4" w:space="0" w:color="auto"/>
              <w:right w:val="single" w:sz="4" w:space="0" w:color="auto"/>
            </w:tcBorders>
            <w:vAlign w:val="center"/>
            <w:hideMark/>
          </w:tcPr>
          <w:p w14:paraId="01274836" w14:textId="77777777" w:rsidR="00FE76C6" w:rsidRPr="00FE76C6" w:rsidRDefault="00FE76C6" w:rsidP="00D6137F">
            <w:pPr>
              <w:jc w:val="center"/>
              <w:rPr>
                <w:rFonts w:eastAsiaTheme="minorEastAsia"/>
                <w:lang w:eastAsia="zh-TW"/>
              </w:rPr>
            </w:pPr>
            <w:r w:rsidRPr="00FE76C6">
              <w:rPr>
                <w:rFonts w:eastAsiaTheme="minorEastAsia"/>
                <w:lang w:eastAsia="zh-TW"/>
              </w:rPr>
              <w:t>Fixed rank {4,6}</w:t>
            </w:r>
          </w:p>
        </w:tc>
      </w:tr>
      <w:tr w:rsidR="00FE76C6" w:rsidRPr="00FE76C6" w14:paraId="3F7CDAC9" w14:textId="77777777" w:rsidTr="00FE76C6">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26893F5C" w14:textId="77777777" w:rsidR="00FE76C6" w:rsidRPr="00FE76C6" w:rsidRDefault="00FE76C6" w:rsidP="00FE76C6">
            <w:pPr>
              <w:jc w:val="both"/>
              <w:rPr>
                <w:rFonts w:eastAsiaTheme="minorEastAsia"/>
                <w:lang w:val="en-US" w:eastAsia="zh-TW"/>
              </w:rPr>
            </w:pPr>
            <w:r w:rsidRPr="00FE76C6">
              <w:rPr>
                <w:rFonts w:eastAsiaTheme="minorEastAsia"/>
                <w:lang w:val="en-US" w:eastAsia="zh-TW"/>
              </w:rPr>
              <w:t>MCS</w:t>
            </w:r>
          </w:p>
        </w:tc>
        <w:tc>
          <w:tcPr>
            <w:tcW w:w="6156" w:type="dxa"/>
            <w:tcBorders>
              <w:top w:val="single" w:sz="4" w:space="0" w:color="auto"/>
              <w:left w:val="single" w:sz="4" w:space="0" w:color="auto"/>
              <w:bottom w:val="single" w:sz="4" w:space="0" w:color="auto"/>
              <w:right w:val="single" w:sz="4" w:space="0" w:color="auto"/>
            </w:tcBorders>
            <w:vAlign w:val="center"/>
            <w:hideMark/>
          </w:tcPr>
          <w:p w14:paraId="7A5081FD" w14:textId="77777777" w:rsidR="00FE76C6" w:rsidRPr="00FE76C6" w:rsidRDefault="00FE76C6" w:rsidP="00D6137F">
            <w:pPr>
              <w:jc w:val="center"/>
              <w:rPr>
                <w:rFonts w:eastAsiaTheme="minorEastAsia"/>
                <w:lang w:eastAsia="zh-TW"/>
              </w:rPr>
            </w:pPr>
            <w:r w:rsidRPr="00FE76C6">
              <w:rPr>
                <w:rFonts w:eastAsiaTheme="minorEastAsia"/>
                <w:lang w:eastAsia="zh-TW"/>
              </w:rPr>
              <w:t>Adaptive MCS (target BLER 10%)</w:t>
            </w:r>
          </w:p>
          <w:p w14:paraId="7D97B161" w14:textId="77777777" w:rsidR="00FE76C6" w:rsidRPr="00FE76C6" w:rsidRDefault="00FE76C6" w:rsidP="00D6137F">
            <w:pPr>
              <w:jc w:val="center"/>
              <w:rPr>
                <w:rFonts w:eastAsiaTheme="minorEastAsia"/>
                <w:lang w:eastAsia="zh-TW"/>
              </w:rPr>
            </w:pPr>
            <w:r w:rsidRPr="00FE76C6">
              <w:rPr>
                <w:rFonts w:eastAsiaTheme="minorEastAsia"/>
                <w:lang w:eastAsia="zh-TW"/>
              </w:rPr>
              <w:t>MCS Table 2</w:t>
            </w:r>
          </w:p>
        </w:tc>
      </w:tr>
      <w:tr w:rsidR="00FE76C6" w:rsidRPr="00FE76C6" w14:paraId="51E3F38E" w14:textId="77777777" w:rsidTr="000E4CCA">
        <w:trPr>
          <w:trHeight w:val="325"/>
        </w:trPr>
        <w:tc>
          <w:tcPr>
            <w:tcW w:w="1336" w:type="dxa"/>
            <w:tcBorders>
              <w:top w:val="single" w:sz="4" w:space="0" w:color="auto"/>
              <w:left w:val="single" w:sz="4" w:space="0" w:color="auto"/>
              <w:bottom w:val="nil"/>
              <w:right w:val="single" w:sz="4" w:space="0" w:color="auto"/>
            </w:tcBorders>
            <w:hideMark/>
          </w:tcPr>
          <w:p w14:paraId="33E2374C" w14:textId="77777777" w:rsidR="00FE76C6" w:rsidRPr="00FE76C6" w:rsidRDefault="00FE76C6" w:rsidP="00FE76C6">
            <w:pPr>
              <w:jc w:val="both"/>
              <w:rPr>
                <w:rFonts w:eastAsiaTheme="minorEastAsia"/>
                <w:lang w:val="en-US" w:eastAsia="zh-TW"/>
              </w:rPr>
            </w:pPr>
            <w:r w:rsidRPr="00FE76C6">
              <w:rPr>
                <w:rFonts w:eastAsiaTheme="minorEastAsia"/>
                <w:lang w:val="en-US" w:eastAsia="zh-TW"/>
              </w:rPr>
              <w:t>PDSCH configuration</w:t>
            </w:r>
          </w:p>
        </w:tc>
        <w:tc>
          <w:tcPr>
            <w:tcW w:w="1858" w:type="dxa"/>
            <w:tcBorders>
              <w:top w:val="single" w:sz="4" w:space="0" w:color="auto"/>
              <w:left w:val="single" w:sz="4" w:space="0" w:color="auto"/>
              <w:bottom w:val="single" w:sz="4" w:space="0" w:color="auto"/>
              <w:right w:val="single" w:sz="4" w:space="0" w:color="auto"/>
            </w:tcBorders>
            <w:hideMark/>
          </w:tcPr>
          <w:p w14:paraId="08703621" w14:textId="77777777" w:rsidR="00FE76C6" w:rsidRPr="00FE76C6" w:rsidRDefault="00FE76C6" w:rsidP="00FE76C6">
            <w:pPr>
              <w:jc w:val="both"/>
              <w:rPr>
                <w:rFonts w:eastAsiaTheme="minorEastAsia"/>
                <w:lang w:val="en-US" w:eastAsia="zh-TW"/>
              </w:rPr>
            </w:pPr>
            <w:r w:rsidRPr="00FE76C6">
              <w:rPr>
                <w:rFonts w:eastAsiaTheme="minorEastAsia"/>
                <w:lang w:val="en-US" w:eastAsia="zh-TW"/>
              </w:rPr>
              <w:t>Mapping type</w:t>
            </w:r>
          </w:p>
        </w:tc>
        <w:tc>
          <w:tcPr>
            <w:tcW w:w="6156" w:type="dxa"/>
            <w:tcBorders>
              <w:top w:val="single" w:sz="4" w:space="0" w:color="auto"/>
              <w:left w:val="single" w:sz="4" w:space="0" w:color="auto"/>
              <w:bottom w:val="single" w:sz="4" w:space="0" w:color="auto"/>
              <w:right w:val="single" w:sz="4" w:space="0" w:color="auto"/>
            </w:tcBorders>
            <w:hideMark/>
          </w:tcPr>
          <w:p w14:paraId="53D94975" w14:textId="77777777" w:rsidR="00FE76C6" w:rsidRPr="00FE76C6" w:rsidRDefault="00FE76C6" w:rsidP="00D6137F">
            <w:pPr>
              <w:jc w:val="center"/>
              <w:rPr>
                <w:rFonts w:eastAsiaTheme="minorEastAsia"/>
                <w:lang w:eastAsia="zh-TW"/>
              </w:rPr>
            </w:pPr>
            <w:r w:rsidRPr="00FE76C6">
              <w:rPr>
                <w:rFonts w:eastAsiaTheme="minorEastAsia"/>
                <w:lang w:eastAsia="zh-TW"/>
              </w:rPr>
              <w:t>Type A</w:t>
            </w:r>
          </w:p>
        </w:tc>
      </w:tr>
      <w:tr w:rsidR="00FE76C6" w:rsidRPr="00FE76C6" w14:paraId="3CE1B6C3" w14:textId="77777777" w:rsidTr="00FE76C6">
        <w:tc>
          <w:tcPr>
            <w:tcW w:w="1336" w:type="dxa"/>
            <w:tcBorders>
              <w:top w:val="nil"/>
              <w:left w:val="single" w:sz="4" w:space="0" w:color="auto"/>
              <w:bottom w:val="nil"/>
              <w:right w:val="single" w:sz="4" w:space="0" w:color="auto"/>
            </w:tcBorders>
          </w:tcPr>
          <w:p w14:paraId="31037790" w14:textId="77777777" w:rsidR="00FE76C6" w:rsidRPr="00FE76C6" w:rsidRDefault="00FE76C6" w:rsidP="00FE76C6">
            <w:pPr>
              <w:jc w:val="both"/>
              <w:rPr>
                <w:rFonts w:eastAsiaTheme="minorEastAsia"/>
                <w:lang w:val="en-US" w:eastAsia="zh-TW"/>
              </w:rPr>
            </w:pPr>
          </w:p>
        </w:tc>
        <w:tc>
          <w:tcPr>
            <w:tcW w:w="1858" w:type="dxa"/>
            <w:tcBorders>
              <w:top w:val="single" w:sz="4" w:space="0" w:color="auto"/>
              <w:left w:val="single" w:sz="4" w:space="0" w:color="auto"/>
              <w:bottom w:val="single" w:sz="4" w:space="0" w:color="auto"/>
              <w:right w:val="single" w:sz="4" w:space="0" w:color="auto"/>
            </w:tcBorders>
            <w:hideMark/>
          </w:tcPr>
          <w:p w14:paraId="6D0E9525" w14:textId="77777777" w:rsidR="00FE76C6" w:rsidRPr="00FE76C6" w:rsidRDefault="00FE76C6" w:rsidP="00FE76C6">
            <w:pPr>
              <w:jc w:val="both"/>
              <w:rPr>
                <w:rFonts w:eastAsiaTheme="minorEastAsia"/>
                <w:lang w:val="en-US" w:eastAsia="zh-TW"/>
              </w:rPr>
            </w:pPr>
            <w:r w:rsidRPr="00FE76C6">
              <w:rPr>
                <w:rFonts w:eastAsiaTheme="minorEastAsia"/>
                <w:lang w:val="en-US" w:eastAsia="zh-TW"/>
              </w:rPr>
              <w:t xml:space="preserve">Starting symbol </w:t>
            </w:r>
          </w:p>
        </w:tc>
        <w:tc>
          <w:tcPr>
            <w:tcW w:w="6156" w:type="dxa"/>
            <w:tcBorders>
              <w:top w:val="single" w:sz="4" w:space="0" w:color="auto"/>
              <w:left w:val="single" w:sz="4" w:space="0" w:color="auto"/>
              <w:bottom w:val="single" w:sz="4" w:space="0" w:color="auto"/>
              <w:right w:val="single" w:sz="4" w:space="0" w:color="auto"/>
            </w:tcBorders>
            <w:hideMark/>
          </w:tcPr>
          <w:p w14:paraId="637C915E" w14:textId="77777777" w:rsidR="00FE76C6" w:rsidRPr="00FE76C6" w:rsidRDefault="00FE76C6" w:rsidP="00D6137F">
            <w:pPr>
              <w:jc w:val="center"/>
              <w:rPr>
                <w:rFonts w:eastAsiaTheme="minorEastAsia"/>
                <w:lang w:eastAsia="zh-TW"/>
              </w:rPr>
            </w:pPr>
            <w:r w:rsidRPr="00FE76C6">
              <w:rPr>
                <w:rFonts w:eastAsiaTheme="minorEastAsia"/>
                <w:lang w:eastAsia="zh-TW"/>
              </w:rPr>
              <w:t>2</w:t>
            </w:r>
          </w:p>
        </w:tc>
      </w:tr>
      <w:tr w:rsidR="00FE76C6" w:rsidRPr="00FE76C6" w14:paraId="58F0AB2F" w14:textId="77777777" w:rsidTr="00FE76C6">
        <w:tc>
          <w:tcPr>
            <w:tcW w:w="1336" w:type="dxa"/>
            <w:tcBorders>
              <w:top w:val="nil"/>
              <w:left w:val="single" w:sz="4" w:space="0" w:color="auto"/>
              <w:bottom w:val="nil"/>
              <w:right w:val="single" w:sz="4" w:space="0" w:color="auto"/>
            </w:tcBorders>
          </w:tcPr>
          <w:p w14:paraId="3A2D3B18" w14:textId="77777777" w:rsidR="00FE76C6" w:rsidRPr="00FE76C6" w:rsidRDefault="00FE76C6" w:rsidP="00FE76C6">
            <w:pPr>
              <w:jc w:val="both"/>
              <w:rPr>
                <w:rFonts w:eastAsiaTheme="minorEastAsia"/>
                <w:lang w:val="en-US" w:eastAsia="zh-TW"/>
              </w:rPr>
            </w:pPr>
          </w:p>
        </w:tc>
        <w:tc>
          <w:tcPr>
            <w:tcW w:w="1858" w:type="dxa"/>
            <w:tcBorders>
              <w:top w:val="single" w:sz="4" w:space="0" w:color="auto"/>
              <w:left w:val="single" w:sz="4" w:space="0" w:color="auto"/>
              <w:bottom w:val="single" w:sz="4" w:space="0" w:color="auto"/>
              <w:right w:val="single" w:sz="4" w:space="0" w:color="auto"/>
            </w:tcBorders>
            <w:hideMark/>
          </w:tcPr>
          <w:p w14:paraId="7440E2E7" w14:textId="77777777" w:rsidR="00FE76C6" w:rsidRPr="00FE76C6" w:rsidRDefault="00FE76C6" w:rsidP="00FE76C6">
            <w:pPr>
              <w:jc w:val="both"/>
              <w:rPr>
                <w:rFonts w:eastAsiaTheme="minorEastAsia"/>
                <w:lang w:val="en-US" w:eastAsia="zh-TW"/>
              </w:rPr>
            </w:pPr>
            <w:r w:rsidRPr="00FE76C6">
              <w:rPr>
                <w:rFonts w:eastAsiaTheme="minorEastAsia"/>
                <w:lang w:val="en-US" w:eastAsia="zh-TW"/>
              </w:rPr>
              <w:t>Length</w:t>
            </w:r>
          </w:p>
        </w:tc>
        <w:tc>
          <w:tcPr>
            <w:tcW w:w="6156" w:type="dxa"/>
            <w:tcBorders>
              <w:top w:val="single" w:sz="4" w:space="0" w:color="auto"/>
              <w:left w:val="single" w:sz="4" w:space="0" w:color="auto"/>
              <w:bottom w:val="single" w:sz="4" w:space="0" w:color="auto"/>
              <w:right w:val="single" w:sz="4" w:space="0" w:color="auto"/>
            </w:tcBorders>
            <w:hideMark/>
          </w:tcPr>
          <w:p w14:paraId="784DBA4A" w14:textId="77777777" w:rsidR="00FE76C6" w:rsidRPr="00FE76C6" w:rsidRDefault="00FE76C6" w:rsidP="00D6137F">
            <w:pPr>
              <w:jc w:val="center"/>
              <w:rPr>
                <w:rFonts w:eastAsiaTheme="minorEastAsia"/>
                <w:lang w:eastAsia="zh-TW"/>
              </w:rPr>
            </w:pPr>
            <w:r w:rsidRPr="00FE76C6">
              <w:rPr>
                <w:rFonts w:eastAsiaTheme="minorEastAsia"/>
                <w:lang w:eastAsia="zh-TW"/>
              </w:rPr>
              <w:t>12</w:t>
            </w:r>
          </w:p>
        </w:tc>
      </w:tr>
      <w:tr w:rsidR="00FE76C6" w:rsidRPr="00FE76C6" w14:paraId="0B7A1246" w14:textId="77777777" w:rsidTr="00FE76C6">
        <w:tc>
          <w:tcPr>
            <w:tcW w:w="1336" w:type="dxa"/>
            <w:tcBorders>
              <w:top w:val="nil"/>
              <w:left w:val="single" w:sz="4" w:space="0" w:color="auto"/>
              <w:bottom w:val="nil"/>
              <w:right w:val="single" w:sz="4" w:space="0" w:color="auto"/>
            </w:tcBorders>
          </w:tcPr>
          <w:p w14:paraId="23E3FF1F" w14:textId="77777777" w:rsidR="00FE76C6" w:rsidRPr="00FE76C6" w:rsidRDefault="00FE76C6" w:rsidP="00FE76C6">
            <w:pPr>
              <w:jc w:val="both"/>
              <w:rPr>
                <w:rFonts w:eastAsiaTheme="minorEastAsia"/>
                <w:lang w:val="en-US" w:eastAsia="zh-TW"/>
              </w:rPr>
            </w:pPr>
          </w:p>
        </w:tc>
        <w:tc>
          <w:tcPr>
            <w:tcW w:w="1858" w:type="dxa"/>
            <w:tcBorders>
              <w:top w:val="single" w:sz="4" w:space="0" w:color="auto"/>
              <w:left w:val="single" w:sz="4" w:space="0" w:color="auto"/>
              <w:bottom w:val="single" w:sz="4" w:space="0" w:color="auto"/>
              <w:right w:val="single" w:sz="4" w:space="0" w:color="auto"/>
            </w:tcBorders>
            <w:hideMark/>
          </w:tcPr>
          <w:p w14:paraId="7CBF01F4" w14:textId="77777777" w:rsidR="00FE76C6" w:rsidRPr="00FE76C6" w:rsidRDefault="00FE76C6" w:rsidP="00FE76C6">
            <w:pPr>
              <w:jc w:val="both"/>
              <w:rPr>
                <w:rFonts w:eastAsiaTheme="minorEastAsia"/>
                <w:lang w:val="en-US" w:eastAsia="zh-TW"/>
              </w:rPr>
            </w:pPr>
            <w:r w:rsidRPr="00FE76C6">
              <w:rPr>
                <w:rFonts w:eastAsiaTheme="minorEastAsia"/>
                <w:lang w:val="en-US" w:eastAsia="zh-TW"/>
              </w:rPr>
              <w:t>PRB bundling size</w:t>
            </w:r>
          </w:p>
        </w:tc>
        <w:tc>
          <w:tcPr>
            <w:tcW w:w="6156" w:type="dxa"/>
            <w:tcBorders>
              <w:top w:val="single" w:sz="4" w:space="0" w:color="auto"/>
              <w:left w:val="single" w:sz="4" w:space="0" w:color="auto"/>
              <w:bottom w:val="single" w:sz="4" w:space="0" w:color="auto"/>
              <w:right w:val="single" w:sz="4" w:space="0" w:color="auto"/>
            </w:tcBorders>
            <w:hideMark/>
          </w:tcPr>
          <w:p w14:paraId="46BAE899" w14:textId="77777777" w:rsidR="00FE76C6" w:rsidRPr="00FE76C6" w:rsidRDefault="00FE76C6" w:rsidP="00D6137F">
            <w:pPr>
              <w:jc w:val="center"/>
              <w:rPr>
                <w:rFonts w:eastAsiaTheme="minorEastAsia"/>
                <w:lang w:eastAsia="zh-TW"/>
              </w:rPr>
            </w:pPr>
            <w:r w:rsidRPr="00FE76C6">
              <w:rPr>
                <w:rFonts w:eastAsiaTheme="minorEastAsia"/>
                <w:lang w:eastAsia="zh-TW"/>
              </w:rPr>
              <w:t>2</w:t>
            </w:r>
          </w:p>
        </w:tc>
      </w:tr>
      <w:tr w:rsidR="00FE76C6" w:rsidRPr="00FE76C6" w14:paraId="5A8F520A" w14:textId="77777777" w:rsidTr="00FE76C6">
        <w:trPr>
          <w:trHeight w:val="512"/>
        </w:trPr>
        <w:tc>
          <w:tcPr>
            <w:tcW w:w="1336" w:type="dxa"/>
            <w:tcBorders>
              <w:top w:val="nil"/>
              <w:left w:val="single" w:sz="4" w:space="0" w:color="auto"/>
              <w:bottom w:val="nil"/>
              <w:right w:val="single" w:sz="4" w:space="0" w:color="auto"/>
            </w:tcBorders>
          </w:tcPr>
          <w:p w14:paraId="651BAEFD" w14:textId="77777777" w:rsidR="00FE76C6" w:rsidRPr="00FE76C6" w:rsidRDefault="00FE76C6" w:rsidP="00FE76C6">
            <w:pPr>
              <w:jc w:val="both"/>
              <w:rPr>
                <w:rFonts w:eastAsiaTheme="minorEastAsia"/>
                <w:lang w:val="en-US" w:eastAsia="zh-TW"/>
              </w:rPr>
            </w:pPr>
          </w:p>
        </w:tc>
        <w:tc>
          <w:tcPr>
            <w:tcW w:w="1858" w:type="dxa"/>
            <w:tcBorders>
              <w:top w:val="single" w:sz="4" w:space="0" w:color="auto"/>
              <w:left w:val="single" w:sz="4" w:space="0" w:color="auto"/>
              <w:bottom w:val="single" w:sz="4" w:space="0" w:color="auto"/>
              <w:right w:val="single" w:sz="4" w:space="0" w:color="auto"/>
            </w:tcBorders>
            <w:hideMark/>
          </w:tcPr>
          <w:p w14:paraId="72151C83" w14:textId="77777777" w:rsidR="00FE76C6" w:rsidRPr="00FE76C6" w:rsidRDefault="00FE76C6" w:rsidP="00FE76C6">
            <w:pPr>
              <w:jc w:val="both"/>
              <w:rPr>
                <w:rFonts w:eastAsiaTheme="minorEastAsia"/>
                <w:lang w:val="en-US" w:eastAsia="zh-TW"/>
              </w:rPr>
            </w:pPr>
            <w:r w:rsidRPr="00FE76C6">
              <w:rPr>
                <w:rFonts w:eastAsiaTheme="minorEastAsia"/>
                <w:lang w:val="en-US" w:eastAsia="zh-TW"/>
              </w:rPr>
              <w:t>VRB-to-PRB mapping type</w:t>
            </w:r>
          </w:p>
        </w:tc>
        <w:tc>
          <w:tcPr>
            <w:tcW w:w="6156" w:type="dxa"/>
            <w:tcBorders>
              <w:top w:val="single" w:sz="4" w:space="0" w:color="auto"/>
              <w:left w:val="single" w:sz="4" w:space="0" w:color="auto"/>
              <w:bottom w:val="single" w:sz="4" w:space="0" w:color="auto"/>
              <w:right w:val="single" w:sz="4" w:space="0" w:color="auto"/>
            </w:tcBorders>
            <w:hideMark/>
          </w:tcPr>
          <w:p w14:paraId="2EF3D06B" w14:textId="77777777" w:rsidR="00FE76C6" w:rsidRPr="00FE76C6" w:rsidRDefault="00FE76C6" w:rsidP="00D6137F">
            <w:pPr>
              <w:jc w:val="center"/>
              <w:rPr>
                <w:rFonts w:eastAsiaTheme="minorEastAsia"/>
                <w:lang w:eastAsia="zh-TW"/>
              </w:rPr>
            </w:pPr>
            <w:r w:rsidRPr="00FE76C6">
              <w:rPr>
                <w:rFonts w:eastAsiaTheme="minorEastAsia"/>
                <w:lang w:eastAsia="zh-TW"/>
              </w:rPr>
              <w:t>Non-interleaved</w:t>
            </w:r>
          </w:p>
        </w:tc>
      </w:tr>
      <w:tr w:rsidR="00FE76C6" w:rsidRPr="00FE76C6" w14:paraId="3E696267" w14:textId="77777777" w:rsidTr="00FE76C6">
        <w:trPr>
          <w:trHeight w:val="350"/>
        </w:trPr>
        <w:tc>
          <w:tcPr>
            <w:tcW w:w="1336" w:type="dxa"/>
            <w:tcBorders>
              <w:top w:val="nil"/>
              <w:left w:val="single" w:sz="4" w:space="0" w:color="auto"/>
              <w:bottom w:val="nil"/>
              <w:right w:val="single" w:sz="4" w:space="0" w:color="auto"/>
            </w:tcBorders>
          </w:tcPr>
          <w:p w14:paraId="474B3A2D" w14:textId="77777777" w:rsidR="00FE76C6" w:rsidRPr="00FE76C6" w:rsidRDefault="00FE76C6" w:rsidP="00FE76C6">
            <w:pPr>
              <w:jc w:val="both"/>
              <w:rPr>
                <w:rFonts w:eastAsiaTheme="minorEastAsia"/>
                <w:lang w:val="en-US" w:eastAsia="zh-TW"/>
              </w:rPr>
            </w:pPr>
          </w:p>
        </w:tc>
        <w:tc>
          <w:tcPr>
            <w:tcW w:w="1858" w:type="dxa"/>
            <w:tcBorders>
              <w:top w:val="single" w:sz="4" w:space="0" w:color="auto"/>
              <w:left w:val="single" w:sz="4" w:space="0" w:color="auto"/>
              <w:bottom w:val="single" w:sz="4" w:space="0" w:color="auto"/>
              <w:right w:val="single" w:sz="4" w:space="0" w:color="auto"/>
            </w:tcBorders>
            <w:hideMark/>
          </w:tcPr>
          <w:p w14:paraId="2C03A372" w14:textId="77777777" w:rsidR="00FE76C6" w:rsidRPr="00FE76C6" w:rsidRDefault="00FE76C6" w:rsidP="00FE76C6">
            <w:pPr>
              <w:jc w:val="both"/>
              <w:rPr>
                <w:rFonts w:eastAsiaTheme="minorEastAsia"/>
                <w:lang w:val="en-US" w:eastAsia="zh-TW"/>
              </w:rPr>
            </w:pPr>
            <w:r w:rsidRPr="00FE76C6">
              <w:rPr>
                <w:rFonts w:eastAsiaTheme="minorEastAsia"/>
                <w:lang w:val="en-US" w:eastAsia="zh-TW"/>
              </w:rPr>
              <w:t>Precoding</w:t>
            </w:r>
          </w:p>
        </w:tc>
        <w:tc>
          <w:tcPr>
            <w:tcW w:w="6156" w:type="dxa"/>
            <w:tcBorders>
              <w:top w:val="single" w:sz="4" w:space="0" w:color="auto"/>
              <w:left w:val="single" w:sz="4" w:space="0" w:color="auto"/>
              <w:bottom w:val="single" w:sz="4" w:space="0" w:color="auto"/>
              <w:right w:val="single" w:sz="4" w:space="0" w:color="auto"/>
            </w:tcBorders>
            <w:hideMark/>
          </w:tcPr>
          <w:p w14:paraId="22A210C0" w14:textId="77777777" w:rsidR="00FE76C6" w:rsidRPr="00FE76C6" w:rsidRDefault="00FE76C6" w:rsidP="00D6137F">
            <w:pPr>
              <w:jc w:val="center"/>
              <w:rPr>
                <w:rFonts w:eastAsiaTheme="minorEastAsia"/>
                <w:lang w:eastAsia="zh-TW"/>
              </w:rPr>
            </w:pPr>
            <w:r w:rsidRPr="00FE76C6">
              <w:rPr>
                <w:rFonts w:eastAsiaTheme="minorEastAsia"/>
                <w:lang w:eastAsia="zh-TW"/>
              </w:rPr>
              <w:t>Random PMI (Rel-15 Type 1 codebook)</w:t>
            </w:r>
          </w:p>
        </w:tc>
      </w:tr>
      <w:tr w:rsidR="00FE76C6" w:rsidRPr="00FE76C6" w14:paraId="581CF8E7" w14:textId="77777777" w:rsidTr="000E4CCA">
        <w:trPr>
          <w:trHeight w:val="183"/>
        </w:trPr>
        <w:tc>
          <w:tcPr>
            <w:tcW w:w="1336" w:type="dxa"/>
            <w:tcBorders>
              <w:top w:val="single" w:sz="4" w:space="0" w:color="auto"/>
              <w:left w:val="single" w:sz="4" w:space="0" w:color="auto"/>
              <w:bottom w:val="nil"/>
              <w:right w:val="single" w:sz="4" w:space="0" w:color="auto"/>
            </w:tcBorders>
            <w:hideMark/>
          </w:tcPr>
          <w:p w14:paraId="6BF0DC49" w14:textId="77777777" w:rsidR="00FE76C6" w:rsidRPr="00FE76C6" w:rsidRDefault="00FE76C6" w:rsidP="00FE76C6">
            <w:pPr>
              <w:jc w:val="both"/>
              <w:rPr>
                <w:rFonts w:eastAsiaTheme="minorEastAsia"/>
                <w:lang w:val="en-US" w:eastAsia="zh-TW"/>
              </w:rPr>
            </w:pPr>
            <w:r w:rsidRPr="00FE76C6">
              <w:rPr>
                <w:rFonts w:eastAsiaTheme="minorEastAsia"/>
                <w:lang w:val="en-US" w:eastAsia="zh-TW"/>
              </w:rPr>
              <w:t>PDSCH DMRS configuration</w:t>
            </w:r>
          </w:p>
        </w:tc>
        <w:tc>
          <w:tcPr>
            <w:tcW w:w="1858" w:type="dxa"/>
            <w:tcBorders>
              <w:top w:val="single" w:sz="4" w:space="0" w:color="auto"/>
              <w:left w:val="single" w:sz="4" w:space="0" w:color="auto"/>
              <w:bottom w:val="single" w:sz="4" w:space="0" w:color="auto"/>
              <w:right w:val="single" w:sz="4" w:space="0" w:color="auto"/>
            </w:tcBorders>
            <w:hideMark/>
          </w:tcPr>
          <w:p w14:paraId="123FD8AE" w14:textId="77777777" w:rsidR="00FE76C6" w:rsidRPr="00FE76C6" w:rsidRDefault="00FE76C6" w:rsidP="00FE76C6">
            <w:pPr>
              <w:jc w:val="both"/>
              <w:rPr>
                <w:rFonts w:eastAsiaTheme="minorEastAsia"/>
                <w:lang w:val="en-US" w:eastAsia="zh-TW"/>
              </w:rPr>
            </w:pPr>
            <w:r w:rsidRPr="00FE76C6">
              <w:rPr>
                <w:rFonts w:eastAsiaTheme="minorEastAsia"/>
                <w:lang w:val="en-US" w:eastAsia="zh-TW"/>
              </w:rPr>
              <w:t>DMRS Type</w:t>
            </w:r>
          </w:p>
        </w:tc>
        <w:tc>
          <w:tcPr>
            <w:tcW w:w="6156" w:type="dxa"/>
            <w:tcBorders>
              <w:top w:val="single" w:sz="4" w:space="0" w:color="auto"/>
              <w:left w:val="single" w:sz="4" w:space="0" w:color="auto"/>
              <w:bottom w:val="single" w:sz="4" w:space="0" w:color="auto"/>
              <w:right w:val="single" w:sz="4" w:space="0" w:color="auto"/>
            </w:tcBorders>
            <w:hideMark/>
          </w:tcPr>
          <w:p w14:paraId="36683DF0" w14:textId="77777777" w:rsidR="00FE76C6" w:rsidRPr="00FE76C6" w:rsidRDefault="00FE76C6" w:rsidP="00D6137F">
            <w:pPr>
              <w:jc w:val="center"/>
              <w:rPr>
                <w:rFonts w:eastAsiaTheme="minorEastAsia"/>
                <w:lang w:eastAsia="zh-TW"/>
              </w:rPr>
            </w:pPr>
            <w:r w:rsidRPr="00FE76C6">
              <w:rPr>
                <w:rFonts w:eastAsiaTheme="minorEastAsia"/>
                <w:lang w:val="en-US" w:eastAsia="zh-TW"/>
              </w:rPr>
              <w:t>Type 1 [Rel-15]</w:t>
            </w:r>
          </w:p>
        </w:tc>
      </w:tr>
      <w:tr w:rsidR="00FE76C6" w:rsidRPr="00FE76C6" w14:paraId="4188A0E1" w14:textId="77777777" w:rsidTr="00FE76C6">
        <w:trPr>
          <w:trHeight w:val="288"/>
        </w:trPr>
        <w:tc>
          <w:tcPr>
            <w:tcW w:w="1336" w:type="dxa"/>
            <w:tcBorders>
              <w:top w:val="nil"/>
              <w:left w:val="single" w:sz="4" w:space="0" w:color="auto"/>
              <w:bottom w:val="nil"/>
              <w:right w:val="single" w:sz="4" w:space="0" w:color="auto"/>
            </w:tcBorders>
          </w:tcPr>
          <w:p w14:paraId="6A859227" w14:textId="77777777" w:rsidR="00FE76C6" w:rsidRPr="00FE76C6" w:rsidRDefault="00FE76C6" w:rsidP="00FE76C6">
            <w:pPr>
              <w:jc w:val="both"/>
              <w:rPr>
                <w:rFonts w:eastAsiaTheme="minorEastAsia"/>
                <w:lang w:val="en-US" w:eastAsia="zh-TW"/>
              </w:rPr>
            </w:pPr>
          </w:p>
        </w:tc>
        <w:tc>
          <w:tcPr>
            <w:tcW w:w="1858" w:type="dxa"/>
            <w:tcBorders>
              <w:top w:val="single" w:sz="4" w:space="0" w:color="auto"/>
              <w:left w:val="single" w:sz="4" w:space="0" w:color="auto"/>
              <w:bottom w:val="single" w:sz="4" w:space="0" w:color="auto"/>
              <w:right w:val="single" w:sz="4" w:space="0" w:color="auto"/>
            </w:tcBorders>
            <w:hideMark/>
          </w:tcPr>
          <w:p w14:paraId="2144D303" w14:textId="77777777" w:rsidR="00FE76C6" w:rsidRPr="00FE76C6" w:rsidRDefault="00FE76C6" w:rsidP="00FE76C6">
            <w:pPr>
              <w:jc w:val="both"/>
              <w:rPr>
                <w:rFonts w:eastAsiaTheme="minorEastAsia"/>
                <w:lang w:val="en-US" w:eastAsia="zh-TW"/>
              </w:rPr>
            </w:pPr>
            <w:r w:rsidRPr="00FE76C6">
              <w:rPr>
                <w:rFonts w:eastAsiaTheme="minorEastAsia"/>
                <w:lang w:val="en-US" w:eastAsia="zh-TW"/>
              </w:rPr>
              <w:t>DMRS Configurations</w:t>
            </w:r>
          </w:p>
        </w:tc>
        <w:tc>
          <w:tcPr>
            <w:tcW w:w="6156" w:type="dxa"/>
            <w:tcBorders>
              <w:top w:val="single" w:sz="4" w:space="0" w:color="auto"/>
              <w:left w:val="single" w:sz="4" w:space="0" w:color="auto"/>
              <w:bottom w:val="single" w:sz="4" w:space="0" w:color="auto"/>
              <w:right w:val="single" w:sz="4" w:space="0" w:color="auto"/>
            </w:tcBorders>
            <w:hideMark/>
          </w:tcPr>
          <w:p w14:paraId="685FE2B1" w14:textId="77777777" w:rsidR="00FE76C6" w:rsidRPr="00FE76C6" w:rsidRDefault="00FE76C6" w:rsidP="00D6137F">
            <w:pPr>
              <w:jc w:val="center"/>
              <w:rPr>
                <w:rFonts w:eastAsiaTheme="minorEastAsia"/>
                <w:lang w:eastAsia="zh-TW"/>
              </w:rPr>
            </w:pPr>
            <w:r w:rsidRPr="00FE76C6">
              <w:rPr>
                <w:rFonts w:eastAsiaTheme="minorEastAsia"/>
                <w:lang w:eastAsia="zh-TW"/>
              </w:rPr>
              <w:t>Rel-15 1+1(4L), Rel-15 2+2(6L)</w:t>
            </w:r>
          </w:p>
        </w:tc>
      </w:tr>
      <w:tr w:rsidR="00FE76C6" w:rsidRPr="00FE76C6" w14:paraId="233773DC" w14:textId="77777777" w:rsidTr="00FE76C6">
        <w:trPr>
          <w:trHeight w:val="288"/>
        </w:trPr>
        <w:tc>
          <w:tcPr>
            <w:tcW w:w="1336" w:type="dxa"/>
            <w:tcBorders>
              <w:top w:val="nil"/>
              <w:left w:val="single" w:sz="4" w:space="0" w:color="auto"/>
              <w:bottom w:val="nil"/>
              <w:right w:val="single" w:sz="4" w:space="0" w:color="auto"/>
            </w:tcBorders>
          </w:tcPr>
          <w:p w14:paraId="3190A5E4" w14:textId="77777777" w:rsidR="00FE76C6" w:rsidRPr="00FE76C6" w:rsidRDefault="00FE76C6" w:rsidP="00FE76C6">
            <w:pPr>
              <w:jc w:val="both"/>
              <w:rPr>
                <w:rFonts w:eastAsiaTheme="minorEastAsia"/>
                <w:lang w:val="en-US" w:eastAsia="zh-TW"/>
              </w:rPr>
            </w:pPr>
          </w:p>
        </w:tc>
        <w:tc>
          <w:tcPr>
            <w:tcW w:w="1858" w:type="dxa"/>
            <w:tcBorders>
              <w:top w:val="single" w:sz="4" w:space="0" w:color="auto"/>
              <w:left w:val="single" w:sz="4" w:space="0" w:color="auto"/>
              <w:bottom w:val="single" w:sz="4" w:space="0" w:color="auto"/>
              <w:right w:val="single" w:sz="4" w:space="0" w:color="auto"/>
            </w:tcBorders>
            <w:hideMark/>
          </w:tcPr>
          <w:p w14:paraId="1538E09E" w14:textId="77777777" w:rsidR="00FE76C6" w:rsidRPr="00FE76C6" w:rsidRDefault="00FE76C6" w:rsidP="00FE76C6">
            <w:pPr>
              <w:jc w:val="both"/>
              <w:rPr>
                <w:rFonts w:eastAsiaTheme="minorEastAsia"/>
                <w:lang w:val="en-US" w:eastAsia="zh-TW"/>
              </w:rPr>
            </w:pPr>
            <w:r w:rsidRPr="00FE76C6">
              <w:rPr>
                <w:rFonts w:eastAsiaTheme="minorEastAsia"/>
                <w:lang w:val="en-US" w:eastAsia="zh-TW"/>
              </w:rPr>
              <w:t>Precoding</w:t>
            </w:r>
          </w:p>
        </w:tc>
        <w:tc>
          <w:tcPr>
            <w:tcW w:w="6156" w:type="dxa"/>
            <w:tcBorders>
              <w:top w:val="single" w:sz="4" w:space="0" w:color="auto"/>
              <w:left w:val="single" w:sz="4" w:space="0" w:color="auto"/>
              <w:bottom w:val="single" w:sz="4" w:space="0" w:color="auto"/>
              <w:right w:val="single" w:sz="4" w:space="0" w:color="auto"/>
            </w:tcBorders>
            <w:hideMark/>
          </w:tcPr>
          <w:p w14:paraId="420DB722" w14:textId="77777777" w:rsidR="00FE76C6" w:rsidRPr="00FE76C6" w:rsidRDefault="00FE76C6" w:rsidP="00D6137F">
            <w:pPr>
              <w:jc w:val="center"/>
              <w:rPr>
                <w:rFonts w:eastAsiaTheme="minorEastAsia"/>
                <w:lang w:eastAsia="zh-TW"/>
              </w:rPr>
            </w:pPr>
            <w:r w:rsidRPr="00FE76C6">
              <w:rPr>
                <w:rFonts w:eastAsiaTheme="minorEastAsia"/>
                <w:lang w:eastAsia="zh-TW"/>
              </w:rPr>
              <w:t>Random PMI (Rel-15 Type 1 codebook)</w:t>
            </w:r>
          </w:p>
        </w:tc>
      </w:tr>
      <w:tr w:rsidR="00FE76C6" w:rsidRPr="00FE76C6" w14:paraId="105B3374" w14:textId="77777777" w:rsidTr="00FE76C6">
        <w:trPr>
          <w:trHeight w:val="2600"/>
        </w:trPr>
        <w:tc>
          <w:tcPr>
            <w:tcW w:w="3194" w:type="dxa"/>
            <w:gridSpan w:val="2"/>
            <w:tcBorders>
              <w:top w:val="single" w:sz="4" w:space="0" w:color="auto"/>
              <w:left w:val="single" w:sz="4" w:space="0" w:color="auto"/>
              <w:bottom w:val="single" w:sz="4" w:space="0" w:color="auto"/>
              <w:right w:val="single" w:sz="4" w:space="0" w:color="auto"/>
            </w:tcBorders>
            <w:hideMark/>
          </w:tcPr>
          <w:p w14:paraId="216496F7" w14:textId="77777777" w:rsidR="00FE76C6" w:rsidRPr="00FE76C6" w:rsidRDefault="00FE76C6" w:rsidP="00FE76C6">
            <w:pPr>
              <w:jc w:val="both"/>
              <w:rPr>
                <w:rFonts w:eastAsiaTheme="minorEastAsia"/>
                <w:lang w:val="en-US" w:eastAsia="zh-TW"/>
              </w:rPr>
            </w:pPr>
            <w:r w:rsidRPr="00FE76C6">
              <w:rPr>
                <w:rFonts w:eastAsiaTheme="minorEastAsia"/>
                <w:lang w:val="en-US" w:eastAsia="zh-TW"/>
              </w:rPr>
              <w:t>UE Correlation matrix</w:t>
            </w:r>
          </w:p>
        </w:tc>
        <w:tc>
          <w:tcPr>
            <w:tcW w:w="6156" w:type="dxa"/>
            <w:tcBorders>
              <w:top w:val="single" w:sz="4" w:space="0" w:color="auto"/>
              <w:left w:val="single" w:sz="4" w:space="0" w:color="auto"/>
              <w:bottom w:val="single" w:sz="4" w:space="0" w:color="auto"/>
              <w:right w:val="single" w:sz="4" w:space="0" w:color="auto"/>
            </w:tcBorders>
          </w:tcPr>
          <w:p w14:paraId="447B879A" w14:textId="34F28F6C" w:rsidR="00FE76C6" w:rsidRPr="00FE76C6" w:rsidRDefault="006E1ADC" w:rsidP="0009002C">
            <w:pPr>
              <w:rPr>
                <w:rFonts w:eastAsiaTheme="minorEastAsia"/>
                <w:lang w:val="en-US" w:eastAsia="zh-TW"/>
              </w:rPr>
            </w:pPr>
            <w:bookmarkStart w:id="48" w:name="OLE_LINK125"/>
            <w:r>
              <w:rPr>
                <w:rFonts w:eastAsiaTheme="minorEastAsia" w:hint="eastAsia"/>
                <w:lang w:val="en-US" w:eastAsia="zh-TW"/>
              </w:rPr>
              <w:t>Option 1</w:t>
            </w:r>
            <w:r w:rsidR="009D13AC">
              <w:rPr>
                <w:rFonts w:eastAsiaTheme="minorEastAsia" w:hint="eastAsia"/>
                <w:lang w:val="en-US" w:eastAsia="zh-TW"/>
              </w:rPr>
              <w:t xml:space="preserve"> (from HW</w:t>
            </w:r>
            <w:r w:rsidR="004E2832">
              <w:t xml:space="preserve"> </w:t>
            </w:r>
            <w:r w:rsidR="004E2832" w:rsidRPr="004E2832">
              <w:rPr>
                <w:rFonts w:eastAsiaTheme="minorEastAsia"/>
                <w:lang w:val="en-US" w:eastAsia="zh-TW"/>
              </w:rPr>
              <w:t>R4-2412572</w:t>
            </w:r>
            <w:r w:rsidR="009D13AC">
              <w:rPr>
                <w:rFonts w:eastAsiaTheme="minorEastAsia" w:hint="eastAsia"/>
                <w:lang w:val="en-US" w:eastAsia="zh-TW"/>
              </w:rPr>
              <w:t>)</w:t>
            </w:r>
            <w:r>
              <w:rPr>
                <w:rFonts w:eastAsiaTheme="minorEastAsia" w:hint="eastAsia"/>
                <w:lang w:val="en-US" w:eastAsia="zh-TW"/>
              </w:rPr>
              <w:t xml:space="preserve">: </w:t>
            </w:r>
            <w:bookmarkEnd w:id="48"/>
          </w:p>
          <w:p w14:paraId="7FB74A0A" w14:textId="1DA4CB4B" w:rsidR="00FE76C6" w:rsidRPr="00FE76C6" w:rsidRDefault="00000000" w:rsidP="00D6137F">
            <w:pPr>
              <w:jc w:val="center"/>
              <w:rPr>
                <w:rFonts w:eastAsiaTheme="minorEastAsia"/>
                <w:lang w:eastAsia="zh-TW"/>
              </w:rPr>
            </w:pPr>
            <m:oMathPara>
              <m:oMath>
                <m:d>
                  <m:dPr>
                    <m:begChr m:val="["/>
                    <m:endChr m:val="]"/>
                    <m:ctrlPr>
                      <w:rPr>
                        <w:rFonts w:ascii="Cambria Math" w:eastAsiaTheme="minorEastAsia" w:hAnsi="Cambria Math"/>
                        <w:i/>
                        <w:lang w:eastAsia="zh-TW"/>
                      </w:rPr>
                    </m:ctrlPr>
                  </m:dPr>
                  <m:e>
                    <m:eqArr>
                      <m:eqArrPr>
                        <m:ctrlPr>
                          <w:rPr>
                            <w:rFonts w:ascii="Cambria Math" w:eastAsiaTheme="minorEastAsia" w:hAnsi="Cambria Math"/>
                            <w:i/>
                            <w:lang w:eastAsia="zh-TW"/>
                          </w:rPr>
                        </m:ctrlPr>
                      </m:eqArrPr>
                      <m:e>
                        <m:m>
                          <m:mPr>
                            <m:mcs>
                              <m:mc>
                                <m:mcPr>
                                  <m:count m:val="2"/>
                                  <m:mcJc m:val="center"/>
                                </m:mcPr>
                              </m:mc>
                            </m:mcs>
                            <m:ctrlPr>
                              <w:rPr>
                                <w:rFonts w:ascii="Cambria Math" w:eastAsiaTheme="minorEastAsia" w:hAnsi="Cambria Math"/>
                                <w:i/>
                                <w:lang w:eastAsia="zh-TW"/>
                              </w:rPr>
                            </m:ctrlPr>
                          </m:mPr>
                          <m:mr>
                            <m:e>
                              <m:r>
                                <w:rPr>
                                  <w:rFonts w:ascii="Cambria Math" w:eastAsiaTheme="minorEastAsia" w:hAnsi="Cambria Math"/>
                                  <w:lang w:val="en-US" w:eastAsia="zh-TW"/>
                                </w:rPr>
                                <m:t>1.00</m:t>
                              </m:r>
                            </m:e>
                            <m:e>
                              <m:r>
                                <w:rPr>
                                  <w:rFonts w:ascii="Cambria Math" w:eastAsiaTheme="minorEastAsia" w:hAnsi="Cambria Math"/>
                                  <w:lang w:val="en-US" w:eastAsia="zh-TW"/>
                                </w:rPr>
                                <m:t>0.10</m:t>
                              </m:r>
                            </m:e>
                          </m:mr>
                          <m:mr>
                            <m:e>
                              <m:r>
                                <w:rPr>
                                  <w:rFonts w:ascii="Cambria Math" w:eastAsiaTheme="minorEastAsia" w:hAnsi="Cambria Math"/>
                                  <w:lang w:val="en-US" w:eastAsia="zh-TW"/>
                                </w:rPr>
                                <m:t>0.10</m:t>
                              </m:r>
                            </m:e>
                            <m:e>
                              <m:r>
                                <w:rPr>
                                  <w:rFonts w:ascii="Cambria Math" w:eastAsiaTheme="minorEastAsia" w:hAnsi="Cambria Math"/>
                                  <w:lang w:val="en-US" w:eastAsia="zh-TW"/>
                                </w:rPr>
                                <m:t>1.00</m:t>
                              </m:r>
                            </m:e>
                          </m:mr>
                          <m:mr>
                            <m:e>
                              <m:r>
                                <w:rPr>
                                  <w:rFonts w:ascii="Cambria Math" w:eastAsiaTheme="minorEastAsia" w:hAnsi="Cambria Math"/>
                                  <w:lang w:val="en-US" w:eastAsia="zh-TW"/>
                                </w:rPr>
                                <m:t>0.30</m:t>
                              </m:r>
                            </m:e>
                            <m:e>
                              <m:r>
                                <w:rPr>
                                  <w:rFonts w:ascii="Cambria Math" w:eastAsiaTheme="minorEastAsia" w:hAnsi="Cambria Math"/>
                                  <w:lang w:val="en-US" w:eastAsia="zh-TW"/>
                                </w:rPr>
                                <m:t>0.10</m:t>
                              </m:r>
                            </m:e>
                          </m:mr>
                        </m:m>
                        <m:r>
                          <w:rPr>
                            <w:rFonts w:ascii="Cambria Math" w:eastAsiaTheme="minorEastAsia" w:hAnsi="Cambria Math"/>
                            <w:lang w:val="en-US" w:eastAsia="zh-TW"/>
                          </w:rPr>
                          <m:t xml:space="preserve">     </m:t>
                        </m:r>
                        <m:m>
                          <m:mPr>
                            <m:mcs>
                              <m:mc>
                                <m:mcPr>
                                  <m:count m:val="2"/>
                                  <m:mcJc m:val="center"/>
                                </m:mcPr>
                              </m:mc>
                            </m:mcs>
                            <m:ctrlPr>
                              <w:rPr>
                                <w:rFonts w:ascii="Cambria Math" w:eastAsiaTheme="minorEastAsia" w:hAnsi="Cambria Math"/>
                                <w:i/>
                                <w:lang w:eastAsia="zh-TW"/>
                              </w:rPr>
                            </m:ctrlPr>
                          </m:mPr>
                          <m:mr>
                            <m:e>
                              <m:r>
                                <w:rPr>
                                  <w:rFonts w:ascii="Cambria Math" w:eastAsiaTheme="minorEastAsia" w:hAnsi="Cambria Math"/>
                                  <w:lang w:val="en-US" w:eastAsia="zh-TW"/>
                                </w:rPr>
                                <m:t>0.30</m:t>
                              </m:r>
                            </m:e>
                            <m:e>
                              <m:r>
                                <w:rPr>
                                  <w:rFonts w:ascii="Cambria Math" w:eastAsiaTheme="minorEastAsia" w:hAnsi="Cambria Math"/>
                                  <w:lang w:val="en-US" w:eastAsia="zh-TW"/>
                                </w:rPr>
                                <m:t>0.15</m:t>
                              </m:r>
                            </m:e>
                          </m:mr>
                          <m:mr>
                            <m:e>
                              <m:r>
                                <w:rPr>
                                  <w:rFonts w:ascii="Cambria Math" w:eastAsiaTheme="minorEastAsia" w:hAnsi="Cambria Math"/>
                                  <w:lang w:val="en-US" w:eastAsia="zh-TW"/>
                                </w:rPr>
                                <m:t>0.10</m:t>
                              </m:r>
                            </m:e>
                            <m:e>
                              <m:r>
                                <w:rPr>
                                  <w:rFonts w:ascii="Cambria Math" w:eastAsiaTheme="minorEastAsia" w:hAnsi="Cambria Math"/>
                                  <w:lang w:val="en-US" w:eastAsia="zh-TW"/>
                                </w:rPr>
                                <m:t>0.14</m:t>
                              </m:r>
                            </m:e>
                          </m:mr>
                          <m:mr>
                            <m:e>
                              <m:r>
                                <w:rPr>
                                  <w:rFonts w:ascii="Cambria Math" w:eastAsiaTheme="minorEastAsia" w:hAnsi="Cambria Math"/>
                                  <w:lang w:val="en-US" w:eastAsia="zh-TW"/>
                                </w:rPr>
                                <m:t>1.00</m:t>
                              </m:r>
                            </m:e>
                            <m:e>
                              <m:r>
                                <w:rPr>
                                  <w:rFonts w:ascii="Cambria Math" w:eastAsiaTheme="minorEastAsia" w:hAnsi="Cambria Math"/>
                                  <w:lang w:val="en-US" w:eastAsia="zh-TW"/>
                                </w:rPr>
                                <m:t>0.12</m:t>
                              </m:r>
                            </m:e>
                          </m:mr>
                        </m:m>
                        <m:r>
                          <w:rPr>
                            <w:rFonts w:ascii="Cambria Math" w:eastAsiaTheme="minorEastAsia" w:hAnsi="Cambria Math"/>
                            <w:lang w:val="en-US" w:eastAsia="zh-TW"/>
                          </w:rPr>
                          <m:t xml:space="preserve">    </m:t>
                        </m:r>
                        <m:m>
                          <m:mPr>
                            <m:mcs>
                              <m:mc>
                                <m:mcPr>
                                  <m:count m:val="2"/>
                                  <m:mcJc m:val="center"/>
                                </m:mcPr>
                              </m:mc>
                            </m:mcs>
                            <m:ctrlPr>
                              <w:rPr>
                                <w:rFonts w:ascii="Cambria Math" w:eastAsiaTheme="minorEastAsia" w:hAnsi="Cambria Math"/>
                                <w:i/>
                                <w:lang w:eastAsia="zh-TW"/>
                              </w:rPr>
                            </m:ctrlPr>
                          </m:mPr>
                          <m:mr>
                            <m:e>
                              <m:r>
                                <w:rPr>
                                  <w:rFonts w:ascii="Cambria Math" w:eastAsiaTheme="minorEastAsia" w:hAnsi="Cambria Math"/>
                                  <w:lang w:val="en-US" w:eastAsia="zh-TW"/>
                                </w:rPr>
                                <m:t>0.13</m:t>
                              </m:r>
                            </m:e>
                            <m:e>
                              <m:r>
                                <w:rPr>
                                  <w:rFonts w:ascii="Cambria Math" w:eastAsiaTheme="minorEastAsia" w:hAnsi="Cambria Math"/>
                                  <w:lang w:val="en-US" w:eastAsia="zh-TW"/>
                                </w:rPr>
                                <m:t>0.12</m:t>
                              </m:r>
                            </m:e>
                          </m:mr>
                          <m:mr>
                            <m:e>
                              <m:r>
                                <w:rPr>
                                  <w:rFonts w:ascii="Cambria Math" w:eastAsiaTheme="minorEastAsia" w:hAnsi="Cambria Math"/>
                                  <w:lang w:val="en-US" w:eastAsia="zh-TW"/>
                                </w:rPr>
                                <m:t>0.30</m:t>
                              </m:r>
                            </m:e>
                            <m:e>
                              <m:r>
                                <w:rPr>
                                  <w:rFonts w:ascii="Cambria Math" w:eastAsiaTheme="minorEastAsia" w:hAnsi="Cambria Math"/>
                                  <w:lang w:val="en-US" w:eastAsia="zh-TW"/>
                                </w:rPr>
                                <m:t>0.20</m:t>
                              </m:r>
                            </m:e>
                          </m:mr>
                          <m:mr>
                            <m:e>
                              <m:r>
                                <w:rPr>
                                  <w:rFonts w:ascii="Cambria Math" w:eastAsiaTheme="minorEastAsia" w:hAnsi="Cambria Math"/>
                                  <w:lang w:val="en-US" w:eastAsia="zh-TW"/>
                                </w:rPr>
                                <m:t>0.20</m:t>
                              </m:r>
                            </m:e>
                            <m:e>
                              <m:r>
                                <w:rPr>
                                  <w:rFonts w:ascii="Cambria Math" w:eastAsiaTheme="minorEastAsia" w:hAnsi="Cambria Math"/>
                                  <w:lang w:val="en-US" w:eastAsia="zh-TW"/>
                                </w:rPr>
                                <m:t>0.12</m:t>
                              </m:r>
                            </m:e>
                          </m:mr>
                        </m:m>
                      </m:e>
                      <m:e>
                        <m:m>
                          <m:mPr>
                            <m:mcs>
                              <m:mc>
                                <m:mcPr>
                                  <m:count m:val="2"/>
                                  <m:mcJc m:val="center"/>
                                </m:mcPr>
                              </m:mc>
                            </m:mcs>
                            <m:ctrlPr>
                              <w:rPr>
                                <w:rFonts w:ascii="Cambria Math" w:eastAsiaTheme="minorEastAsia" w:hAnsi="Cambria Math"/>
                                <w:i/>
                                <w:lang w:eastAsia="zh-TW"/>
                              </w:rPr>
                            </m:ctrlPr>
                          </m:mPr>
                          <m:mr>
                            <m:e>
                              <m:r>
                                <w:rPr>
                                  <w:rFonts w:ascii="Cambria Math" w:eastAsiaTheme="minorEastAsia" w:hAnsi="Cambria Math"/>
                                  <w:lang w:val="en-US" w:eastAsia="zh-TW"/>
                                </w:rPr>
                                <m:t>0.15</m:t>
                              </m:r>
                            </m:e>
                            <m:e>
                              <m:r>
                                <w:rPr>
                                  <w:rFonts w:ascii="Cambria Math" w:eastAsiaTheme="minorEastAsia" w:hAnsi="Cambria Math"/>
                                  <w:lang w:val="en-US" w:eastAsia="zh-TW"/>
                                </w:rPr>
                                <m:t>0.14</m:t>
                              </m:r>
                            </m:e>
                          </m:mr>
                          <m:mr>
                            <m:e>
                              <m:r>
                                <w:rPr>
                                  <w:rFonts w:ascii="Cambria Math" w:eastAsiaTheme="minorEastAsia" w:hAnsi="Cambria Math"/>
                                  <w:lang w:val="en-US" w:eastAsia="zh-TW"/>
                                </w:rPr>
                                <m:t>0.13</m:t>
                              </m:r>
                            </m:e>
                            <m:e>
                              <m:r>
                                <w:rPr>
                                  <w:rFonts w:ascii="Cambria Math" w:eastAsiaTheme="minorEastAsia" w:hAnsi="Cambria Math"/>
                                  <w:lang w:val="en-US" w:eastAsia="zh-TW"/>
                                </w:rPr>
                                <m:t>0.30</m:t>
                              </m:r>
                            </m:e>
                          </m:mr>
                          <m:mr>
                            <m:e>
                              <m:r>
                                <w:rPr>
                                  <w:rFonts w:ascii="Cambria Math" w:eastAsiaTheme="minorEastAsia" w:hAnsi="Cambria Math"/>
                                  <w:lang w:val="en-US" w:eastAsia="zh-TW"/>
                                </w:rPr>
                                <m:t>0.12</m:t>
                              </m:r>
                            </m:e>
                            <m:e>
                              <m:r>
                                <w:rPr>
                                  <w:rFonts w:ascii="Cambria Math" w:eastAsiaTheme="minorEastAsia" w:hAnsi="Cambria Math"/>
                                  <w:lang w:val="en-US" w:eastAsia="zh-TW"/>
                                </w:rPr>
                                <m:t>0.20</m:t>
                              </m:r>
                            </m:e>
                          </m:mr>
                        </m:m>
                        <m:r>
                          <w:rPr>
                            <w:rFonts w:ascii="Cambria Math" w:eastAsiaTheme="minorEastAsia" w:hAnsi="Cambria Math"/>
                            <w:lang w:val="en-US" w:eastAsia="zh-TW"/>
                          </w:rPr>
                          <m:t xml:space="preserve">     </m:t>
                        </m:r>
                        <m:m>
                          <m:mPr>
                            <m:mcs>
                              <m:mc>
                                <m:mcPr>
                                  <m:count m:val="2"/>
                                  <m:mcJc m:val="center"/>
                                </m:mcPr>
                              </m:mc>
                            </m:mcs>
                            <m:ctrlPr>
                              <w:rPr>
                                <w:rFonts w:ascii="Cambria Math" w:eastAsiaTheme="minorEastAsia" w:hAnsi="Cambria Math"/>
                                <w:i/>
                                <w:lang w:eastAsia="zh-TW"/>
                              </w:rPr>
                            </m:ctrlPr>
                          </m:mPr>
                          <m:mr>
                            <m:e>
                              <m:r>
                                <w:rPr>
                                  <w:rFonts w:ascii="Cambria Math" w:eastAsiaTheme="minorEastAsia" w:hAnsi="Cambria Math"/>
                                  <w:lang w:val="en-US" w:eastAsia="zh-TW"/>
                                </w:rPr>
                                <m:t>0.12</m:t>
                              </m:r>
                            </m:e>
                            <m:e>
                              <m:r>
                                <w:rPr>
                                  <w:rFonts w:ascii="Cambria Math" w:eastAsiaTheme="minorEastAsia" w:hAnsi="Cambria Math"/>
                                  <w:lang w:val="en-US" w:eastAsia="zh-TW"/>
                                </w:rPr>
                                <m:t>1.00</m:t>
                              </m:r>
                            </m:e>
                          </m:mr>
                          <m:mr>
                            <m:e>
                              <m:r>
                                <w:rPr>
                                  <w:rFonts w:ascii="Cambria Math" w:eastAsiaTheme="minorEastAsia" w:hAnsi="Cambria Math"/>
                                  <w:lang w:val="en-US" w:eastAsia="zh-TW"/>
                                </w:rPr>
                                <m:t>0.20</m:t>
                              </m:r>
                            </m:e>
                            <m:e>
                              <m:r>
                                <w:rPr>
                                  <w:rFonts w:ascii="Cambria Math" w:eastAsiaTheme="minorEastAsia" w:hAnsi="Cambria Math"/>
                                  <w:lang w:val="en-US" w:eastAsia="zh-TW"/>
                                </w:rPr>
                                <m:t>0.11</m:t>
                              </m:r>
                            </m:e>
                          </m:mr>
                          <m:mr>
                            <m:e>
                              <m:r>
                                <w:rPr>
                                  <w:rFonts w:ascii="Cambria Math" w:eastAsiaTheme="minorEastAsia" w:hAnsi="Cambria Math"/>
                                  <w:lang w:val="en-US" w:eastAsia="zh-TW"/>
                                </w:rPr>
                                <m:t>0.12</m:t>
                              </m:r>
                            </m:e>
                            <m:e>
                              <m:r>
                                <w:rPr>
                                  <w:rFonts w:ascii="Cambria Math" w:eastAsiaTheme="minorEastAsia" w:hAnsi="Cambria Math"/>
                                  <w:lang w:val="en-US" w:eastAsia="zh-TW"/>
                                </w:rPr>
                                <m:t>0.30</m:t>
                              </m:r>
                            </m:e>
                          </m:mr>
                        </m:m>
                        <m:r>
                          <w:rPr>
                            <w:rFonts w:ascii="Cambria Math" w:eastAsiaTheme="minorEastAsia" w:hAnsi="Cambria Math"/>
                            <w:lang w:val="en-US" w:eastAsia="zh-TW"/>
                          </w:rPr>
                          <m:t xml:space="preserve">    </m:t>
                        </m:r>
                        <m:m>
                          <m:mPr>
                            <m:mcs>
                              <m:mc>
                                <m:mcPr>
                                  <m:count m:val="2"/>
                                  <m:mcJc m:val="center"/>
                                </m:mcPr>
                              </m:mc>
                            </m:mcs>
                            <m:ctrlPr>
                              <w:rPr>
                                <w:rFonts w:ascii="Cambria Math" w:eastAsiaTheme="minorEastAsia" w:hAnsi="Cambria Math"/>
                                <w:i/>
                                <w:lang w:eastAsia="zh-TW"/>
                              </w:rPr>
                            </m:ctrlPr>
                          </m:mPr>
                          <m:mr>
                            <m:e>
                              <m:r>
                                <w:rPr>
                                  <w:rFonts w:ascii="Cambria Math" w:eastAsiaTheme="minorEastAsia" w:hAnsi="Cambria Math"/>
                                  <w:lang w:val="en-US" w:eastAsia="zh-TW"/>
                                </w:rPr>
                                <m:t>0.11</m:t>
                              </m:r>
                            </m:e>
                            <m:e>
                              <m:r>
                                <w:rPr>
                                  <w:rFonts w:ascii="Cambria Math" w:eastAsiaTheme="minorEastAsia" w:hAnsi="Cambria Math"/>
                                  <w:lang w:val="en-US" w:eastAsia="zh-TW"/>
                                </w:rPr>
                                <m:t>0.30</m:t>
                              </m:r>
                            </m:e>
                          </m:mr>
                          <m:mr>
                            <m:e>
                              <m:r>
                                <w:rPr>
                                  <w:rFonts w:ascii="Cambria Math" w:eastAsiaTheme="minorEastAsia" w:hAnsi="Cambria Math"/>
                                  <w:lang w:val="en-US" w:eastAsia="zh-TW"/>
                                </w:rPr>
                                <m:t>1.00</m:t>
                              </m:r>
                            </m:e>
                            <m:e>
                              <m:r>
                                <w:rPr>
                                  <w:rFonts w:ascii="Cambria Math" w:eastAsiaTheme="minorEastAsia" w:hAnsi="Cambria Math"/>
                                  <w:lang w:val="en-US" w:eastAsia="zh-TW"/>
                                </w:rPr>
                                <m:t>0.10</m:t>
                              </m:r>
                            </m:e>
                          </m:mr>
                          <m:mr>
                            <m:e>
                              <m:r>
                                <w:rPr>
                                  <w:rFonts w:ascii="Cambria Math" w:eastAsiaTheme="minorEastAsia" w:hAnsi="Cambria Math"/>
                                  <w:lang w:val="en-US" w:eastAsia="zh-TW"/>
                                </w:rPr>
                                <m:t>0.10</m:t>
                              </m:r>
                            </m:e>
                            <m:e>
                              <m:r>
                                <w:rPr>
                                  <w:rFonts w:ascii="Cambria Math" w:eastAsiaTheme="minorEastAsia" w:hAnsi="Cambria Math"/>
                                  <w:lang w:val="en-US" w:eastAsia="zh-TW"/>
                                </w:rPr>
                                <m:t>1.00</m:t>
                              </m:r>
                            </m:e>
                          </m:mr>
                        </m:m>
                      </m:e>
                    </m:eqArr>
                  </m:e>
                </m:d>
              </m:oMath>
            </m:oMathPara>
          </w:p>
          <w:p w14:paraId="35A04FC7" w14:textId="32FFC5B8" w:rsidR="00FE76C6" w:rsidRDefault="00FE76C6" w:rsidP="00D6137F">
            <w:pPr>
              <w:jc w:val="center"/>
              <w:rPr>
                <w:rFonts w:eastAsiaTheme="minorEastAsia"/>
                <w:lang w:eastAsia="zh-TW"/>
              </w:rPr>
            </w:pPr>
          </w:p>
          <w:p w14:paraId="6C125611" w14:textId="05AA31CB" w:rsidR="009D13AC" w:rsidRPr="009D13AC" w:rsidRDefault="009D13AC" w:rsidP="009D13AC">
            <w:pPr>
              <w:rPr>
                <w:rFonts w:eastAsiaTheme="minorEastAsia"/>
                <w:lang w:eastAsia="zh-TW"/>
              </w:rPr>
            </w:pPr>
            <w:r w:rsidRPr="009D13AC">
              <w:rPr>
                <w:rFonts w:eastAsiaTheme="minorEastAsia"/>
                <w:lang w:eastAsia="zh-TW"/>
              </w:rPr>
              <w:t>Option 5</w:t>
            </w:r>
            <w:r>
              <w:rPr>
                <w:rFonts w:eastAsiaTheme="minorEastAsia" w:hint="eastAsia"/>
                <w:lang w:eastAsia="zh-TW"/>
              </w:rPr>
              <w:t xml:space="preserve"> (</w:t>
            </w:r>
            <w:r w:rsidRPr="009D13AC">
              <w:rPr>
                <w:rFonts w:eastAsiaTheme="minorEastAsia"/>
                <w:lang w:eastAsia="zh-TW"/>
              </w:rPr>
              <w:t>3GPP MIMO correlation matrix with beta=0.00718</w:t>
            </w:r>
            <w:r>
              <w:rPr>
                <w:rFonts w:eastAsiaTheme="minorEastAsia" w:hint="eastAsia"/>
                <w:lang w:eastAsia="zh-TW"/>
              </w:rPr>
              <w:t>)</w:t>
            </w:r>
            <w:r w:rsidRPr="009D13AC">
              <w:rPr>
                <w:rFonts w:eastAsiaTheme="minorEastAsia"/>
                <w:lang w:eastAsia="zh-TW"/>
              </w:rPr>
              <w:t xml:space="preserve">: </w:t>
            </w:r>
          </w:p>
          <w:p w14:paraId="501322EC" w14:textId="0BBD77F7" w:rsidR="009D13AC" w:rsidRPr="00FE76C6" w:rsidRDefault="009D13AC" w:rsidP="009D13AC">
            <w:pPr>
              <w:jc w:val="center"/>
              <w:rPr>
                <w:rFonts w:eastAsiaTheme="minorEastAsia" w:hint="eastAsia"/>
                <w:lang w:eastAsia="zh-TW"/>
              </w:rPr>
            </w:pPr>
            <m:oMathPara>
              <m:oMath>
                <m:d>
                  <m:dPr>
                    <m:begChr m:val="["/>
                    <m:endChr m:val="]"/>
                    <m:ctrlPr>
                      <w:rPr>
                        <w:rFonts w:ascii="Cambria Math" w:eastAsiaTheme="minorEastAsia" w:hAnsi="Cambria Math"/>
                        <w:bCs/>
                        <w:i/>
                        <w:lang w:eastAsia="zh-TW"/>
                      </w:rPr>
                    </m:ctrlPr>
                  </m:dPr>
                  <m:e>
                    <m:m>
                      <m:mPr>
                        <m:mcs>
                          <m:mc>
                            <m:mcPr>
                              <m:count m:val="6"/>
                              <m:mcJc m:val="center"/>
                            </m:mcPr>
                          </m:mc>
                        </m:mcs>
                        <m:ctrlPr>
                          <w:rPr>
                            <w:rFonts w:ascii="Cambria Math" w:eastAsiaTheme="minorEastAsia" w:hAnsi="Cambria Math"/>
                            <w:bCs/>
                            <w:i/>
                            <w:lang w:eastAsia="zh-TW"/>
                          </w:rPr>
                        </m:ctrlPr>
                      </m:mPr>
                      <m:mr>
                        <m:e>
                          <m:r>
                            <w:rPr>
                              <w:rFonts w:ascii="Cambria Math" w:eastAsiaTheme="minorEastAsia" w:hAnsi="Cambria Math"/>
                              <w:lang w:eastAsia="zh-TW"/>
                            </w:rPr>
                            <m:t>1.00</m:t>
                          </m:r>
                        </m:e>
                        <m:e>
                          <m:r>
                            <w:rPr>
                              <w:rFonts w:ascii="Cambria Math" w:eastAsiaTheme="minorEastAsia" w:hAnsi="Cambria Math"/>
                              <w:lang w:eastAsia="zh-TW"/>
                            </w:rPr>
                            <m:t>0.90</m:t>
                          </m:r>
                        </m:e>
                        <m:e>
                          <m:r>
                            <w:rPr>
                              <w:rFonts w:ascii="Cambria Math" w:eastAsiaTheme="minorEastAsia" w:hAnsi="Cambria Math"/>
                              <w:lang w:eastAsia="zh-TW"/>
                            </w:rPr>
                            <m:t>0.66</m:t>
                          </m:r>
                        </m:e>
                        <m:e>
                          <m:r>
                            <w:rPr>
                              <w:rFonts w:ascii="Cambria Math" w:eastAsiaTheme="minorEastAsia" w:hAnsi="Cambria Math"/>
                              <w:lang w:eastAsia="zh-TW"/>
                            </w:rPr>
                            <m:t>0.39</m:t>
                          </m:r>
                        </m:e>
                        <m:e>
                          <m:r>
                            <w:rPr>
                              <w:rFonts w:ascii="Cambria Math" w:eastAsiaTheme="minorEastAsia" w:hAnsi="Cambria Math"/>
                              <w:lang w:eastAsia="zh-TW"/>
                            </w:rPr>
                            <m:t>0.19</m:t>
                          </m:r>
                        </m:e>
                        <m:e>
                          <m:r>
                            <w:rPr>
                              <w:rFonts w:ascii="Cambria Math" w:eastAsiaTheme="minorEastAsia" w:hAnsi="Cambria Math"/>
                              <w:lang w:eastAsia="zh-TW"/>
                            </w:rPr>
                            <m:t>0.07</m:t>
                          </m:r>
                        </m:e>
                      </m:mr>
                      <m:mr>
                        <m:e>
                          <m:r>
                            <w:rPr>
                              <w:rFonts w:ascii="Cambria Math" w:eastAsiaTheme="minorEastAsia" w:hAnsi="Cambria Math"/>
                              <w:lang w:eastAsia="zh-TW"/>
                            </w:rPr>
                            <m:t>0.90</m:t>
                          </m:r>
                        </m:e>
                        <m:e>
                          <m:r>
                            <w:rPr>
                              <w:rFonts w:ascii="Cambria Math" w:eastAsiaTheme="minorEastAsia" w:hAnsi="Cambria Math"/>
                              <w:lang w:eastAsia="zh-TW"/>
                            </w:rPr>
                            <m:t>1.00</m:t>
                          </m:r>
                        </m:e>
                        <m:e>
                          <m:r>
                            <w:rPr>
                              <w:rFonts w:ascii="Cambria Math" w:eastAsiaTheme="minorEastAsia" w:hAnsi="Cambria Math"/>
                              <w:lang w:eastAsia="zh-TW"/>
                            </w:rPr>
                            <m:t>0.90</m:t>
                          </m:r>
                        </m:e>
                        <m:e>
                          <m:r>
                            <w:rPr>
                              <w:rFonts w:ascii="Cambria Math" w:eastAsiaTheme="minorEastAsia" w:hAnsi="Cambria Math"/>
                              <w:lang w:eastAsia="zh-TW"/>
                            </w:rPr>
                            <m:t>0.66</m:t>
                          </m:r>
                        </m:e>
                        <m:e>
                          <m:r>
                            <w:rPr>
                              <w:rFonts w:ascii="Cambria Math" w:eastAsiaTheme="minorEastAsia" w:hAnsi="Cambria Math"/>
                              <w:lang w:eastAsia="zh-TW"/>
                            </w:rPr>
                            <m:t>0.39</m:t>
                          </m:r>
                        </m:e>
                        <m:e>
                          <m:r>
                            <w:rPr>
                              <w:rFonts w:ascii="Cambria Math" w:eastAsiaTheme="minorEastAsia" w:hAnsi="Cambria Math"/>
                              <w:lang w:eastAsia="zh-TW"/>
                            </w:rPr>
                            <m:t>0.19</m:t>
                          </m:r>
                        </m:e>
                      </m:mr>
                      <m:mr>
                        <m:e>
                          <m:r>
                            <w:rPr>
                              <w:rFonts w:ascii="Cambria Math" w:eastAsiaTheme="minorEastAsia" w:hAnsi="Cambria Math"/>
                              <w:lang w:eastAsia="zh-TW"/>
                            </w:rPr>
                            <m:t>0.66</m:t>
                          </m:r>
                        </m:e>
                        <m:e>
                          <m:r>
                            <w:rPr>
                              <w:rFonts w:ascii="Cambria Math" w:eastAsiaTheme="minorEastAsia" w:hAnsi="Cambria Math"/>
                              <w:lang w:eastAsia="zh-TW"/>
                            </w:rPr>
                            <m:t>0.90</m:t>
                          </m:r>
                        </m:e>
                        <m:e>
                          <m:r>
                            <w:rPr>
                              <w:rFonts w:ascii="Cambria Math" w:eastAsiaTheme="minorEastAsia" w:hAnsi="Cambria Math"/>
                              <w:lang w:eastAsia="zh-TW"/>
                            </w:rPr>
                            <m:t>1.00</m:t>
                          </m:r>
                        </m:e>
                        <m:e>
                          <m:r>
                            <w:rPr>
                              <w:rFonts w:ascii="Cambria Math" w:eastAsiaTheme="minorEastAsia" w:hAnsi="Cambria Math"/>
                              <w:lang w:eastAsia="zh-TW"/>
                            </w:rPr>
                            <m:t>0.90</m:t>
                          </m:r>
                        </m:e>
                        <m:e>
                          <m:r>
                            <w:rPr>
                              <w:rFonts w:ascii="Cambria Math" w:eastAsiaTheme="minorEastAsia" w:hAnsi="Cambria Math"/>
                              <w:lang w:eastAsia="zh-TW"/>
                            </w:rPr>
                            <m:t>0.66</m:t>
                          </m:r>
                        </m:e>
                        <m:e>
                          <m:r>
                            <w:rPr>
                              <w:rFonts w:ascii="Cambria Math" w:eastAsiaTheme="minorEastAsia" w:hAnsi="Cambria Math"/>
                              <w:lang w:eastAsia="zh-TW"/>
                            </w:rPr>
                            <m:t>0.39</m:t>
                          </m:r>
                        </m:e>
                      </m:mr>
                      <m:mr>
                        <m:e>
                          <m:r>
                            <w:rPr>
                              <w:rFonts w:ascii="Cambria Math" w:eastAsiaTheme="minorEastAsia" w:hAnsi="Cambria Math"/>
                              <w:lang w:eastAsia="zh-TW"/>
                            </w:rPr>
                            <m:t>0.39</m:t>
                          </m:r>
                        </m:e>
                        <m:e>
                          <m:r>
                            <w:rPr>
                              <w:rFonts w:ascii="Cambria Math" w:eastAsiaTheme="minorEastAsia" w:hAnsi="Cambria Math"/>
                              <w:lang w:eastAsia="zh-TW"/>
                            </w:rPr>
                            <m:t>0.66</m:t>
                          </m:r>
                        </m:e>
                        <m:e>
                          <m:r>
                            <w:rPr>
                              <w:rFonts w:ascii="Cambria Math" w:eastAsiaTheme="minorEastAsia" w:hAnsi="Cambria Math"/>
                              <w:lang w:eastAsia="zh-TW"/>
                            </w:rPr>
                            <m:t>0.90</m:t>
                          </m:r>
                        </m:e>
                        <m:e>
                          <m:r>
                            <w:rPr>
                              <w:rFonts w:ascii="Cambria Math" w:eastAsiaTheme="minorEastAsia" w:hAnsi="Cambria Math"/>
                              <w:lang w:eastAsia="zh-TW"/>
                            </w:rPr>
                            <m:t>1.00</m:t>
                          </m:r>
                        </m:e>
                        <m:e>
                          <m:r>
                            <w:rPr>
                              <w:rFonts w:ascii="Cambria Math" w:eastAsiaTheme="minorEastAsia" w:hAnsi="Cambria Math"/>
                              <w:lang w:eastAsia="zh-TW"/>
                            </w:rPr>
                            <m:t>0.90</m:t>
                          </m:r>
                        </m:e>
                        <m:e>
                          <m:r>
                            <w:rPr>
                              <w:rFonts w:ascii="Cambria Math" w:eastAsiaTheme="minorEastAsia" w:hAnsi="Cambria Math"/>
                              <w:lang w:eastAsia="zh-TW"/>
                            </w:rPr>
                            <m:t>0.66</m:t>
                          </m:r>
                        </m:e>
                      </m:mr>
                      <m:mr>
                        <m:e>
                          <m:r>
                            <w:rPr>
                              <w:rFonts w:ascii="Cambria Math" w:eastAsiaTheme="minorEastAsia" w:hAnsi="Cambria Math"/>
                              <w:lang w:eastAsia="zh-TW"/>
                            </w:rPr>
                            <m:t>0.19</m:t>
                          </m:r>
                        </m:e>
                        <m:e>
                          <m:r>
                            <w:rPr>
                              <w:rFonts w:ascii="Cambria Math" w:eastAsiaTheme="minorEastAsia" w:hAnsi="Cambria Math"/>
                              <w:lang w:eastAsia="zh-TW"/>
                            </w:rPr>
                            <m:t>0.39</m:t>
                          </m:r>
                        </m:e>
                        <m:e>
                          <m:r>
                            <w:rPr>
                              <w:rFonts w:ascii="Cambria Math" w:eastAsiaTheme="minorEastAsia" w:hAnsi="Cambria Math"/>
                              <w:lang w:eastAsia="zh-TW"/>
                            </w:rPr>
                            <m:t>0.66</m:t>
                          </m:r>
                        </m:e>
                        <m:e>
                          <m:r>
                            <w:rPr>
                              <w:rFonts w:ascii="Cambria Math" w:eastAsiaTheme="minorEastAsia" w:hAnsi="Cambria Math"/>
                              <w:lang w:eastAsia="zh-TW"/>
                            </w:rPr>
                            <m:t>0.90</m:t>
                          </m:r>
                        </m:e>
                        <m:e>
                          <m:r>
                            <w:rPr>
                              <w:rFonts w:ascii="Cambria Math" w:eastAsiaTheme="minorEastAsia" w:hAnsi="Cambria Math"/>
                              <w:lang w:eastAsia="zh-TW"/>
                            </w:rPr>
                            <m:t>1.00</m:t>
                          </m:r>
                        </m:e>
                        <m:e>
                          <m:r>
                            <w:rPr>
                              <w:rFonts w:ascii="Cambria Math" w:eastAsiaTheme="minorEastAsia" w:hAnsi="Cambria Math"/>
                              <w:lang w:eastAsia="zh-TW"/>
                            </w:rPr>
                            <m:t>0.90</m:t>
                          </m:r>
                        </m:e>
                      </m:mr>
                      <m:mr>
                        <m:e>
                          <m:r>
                            <w:rPr>
                              <w:rFonts w:ascii="Cambria Math" w:eastAsiaTheme="minorEastAsia" w:hAnsi="Cambria Math"/>
                              <w:lang w:eastAsia="zh-TW"/>
                            </w:rPr>
                            <m:t>0.07</m:t>
                          </m:r>
                        </m:e>
                        <m:e>
                          <m:r>
                            <w:rPr>
                              <w:rFonts w:ascii="Cambria Math" w:eastAsiaTheme="minorEastAsia" w:hAnsi="Cambria Math"/>
                              <w:lang w:eastAsia="zh-TW"/>
                            </w:rPr>
                            <m:t>0.19</m:t>
                          </m:r>
                        </m:e>
                        <m:e>
                          <m:r>
                            <w:rPr>
                              <w:rFonts w:ascii="Cambria Math" w:eastAsiaTheme="minorEastAsia" w:hAnsi="Cambria Math"/>
                              <w:lang w:eastAsia="zh-TW"/>
                            </w:rPr>
                            <m:t>0.39</m:t>
                          </m:r>
                        </m:e>
                        <m:e>
                          <m:r>
                            <w:rPr>
                              <w:rFonts w:ascii="Cambria Math" w:eastAsiaTheme="minorEastAsia" w:hAnsi="Cambria Math"/>
                              <w:lang w:eastAsia="zh-TW"/>
                            </w:rPr>
                            <m:t>0.66</m:t>
                          </m:r>
                        </m:e>
                        <m:e>
                          <m:r>
                            <w:rPr>
                              <w:rFonts w:ascii="Cambria Math" w:eastAsiaTheme="minorEastAsia" w:hAnsi="Cambria Math"/>
                              <w:lang w:eastAsia="zh-TW"/>
                            </w:rPr>
                            <m:t>0.90</m:t>
                          </m:r>
                        </m:e>
                        <m:e>
                          <m:r>
                            <w:rPr>
                              <w:rFonts w:ascii="Cambria Math" w:eastAsiaTheme="minorEastAsia" w:hAnsi="Cambria Math"/>
                              <w:lang w:eastAsia="zh-TW"/>
                            </w:rPr>
                            <m:t>1.00</m:t>
                          </m:r>
                        </m:e>
                      </m:mr>
                    </m:m>
                  </m:e>
                </m:d>
              </m:oMath>
            </m:oMathPara>
          </w:p>
          <w:p w14:paraId="35626BFD" w14:textId="741923F6" w:rsidR="00FE76C6" w:rsidRPr="00FE76C6" w:rsidRDefault="006E1ADC" w:rsidP="006E1ADC">
            <w:pPr>
              <w:rPr>
                <w:rFonts w:eastAsiaTheme="minorEastAsia"/>
                <w:lang w:val="en-US" w:eastAsia="zh-TW"/>
              </w:rPr>
            </w:pPr>
            <w:r>
              <w:rPr>
                <w:rFonts w:eastAsiaTheme="minorEastAsia" w:hint="eastAsia"/>
                <w:lang w:val="en-US" w:eastAsia="zh-TW"/>
              </w:rPr>
              <w:t xml:space="preserve">Option </w:t>
            </w:r>
            <w:r w:rsidR="00C13399">
              <w:rPr>
                <w:rFonts w:eastAsiaTheme="minorEastAsia" w:hint="eastAsia"/>
                <w:lang w:val="en-US" w:eastAsia="zh-TW"/>
              </w:rPr>
              <w:t>6</w:t>
            </w:r>
            <w:r w:rsidR="004D35FB">
              <w:rPr>
                <w:rFonts w:eastAsiaTheme="minorEastAsia" w:hint="eastAsia"/>
                <w:lang w:val="en-US" w:eastAsia="zh-TW"/>
              </w:rPr>
              <w:t xml:space="preserve"> (o</w:t>
            </w:r>
            <w:r w:rsidR="004D35FB" w:rsidRPr="004D35FB">
              <w:rPr>
                <w:rFonts w:eastAsiaTheme="minorEastAsia"/>
                <w:lang w:val="en-US" w:eastAsia="zh-TW"/>
              </w:rPr>
              <w:t>ption 1 considering antenna efficiency</w:t>
            </w:r>
            <w:r w:rsidR="004D35FB">
              <w:rPr>
                <w:rFonts w:eastAsiaTheme="minorEastAsia" w:hint="eastAsia"/>
                <w:lang w:val="en-US" w:eastAsia="zh-TW"/>
              </w:rPr>
              <w:t>)</w:t>
            </w:r>
            <w:r>
              <w:rPr>
                <w:rFonts w:eastAsiaTheme="minorEastAsia" w:hint="eastAsia"/>
                <w:lang w:val="en-US" w:eastAsia="zh-TW"/>
              </w:rPr>
              <w:t>:</w:t>
            </w:r>
            <w:r w:rsidR="0009002C">
              <w:rPr>
                <w:rFonts w:eastAsiaTheme="minorEastAsia" w:hint="eastAsia"/>
                <w:lang w:val="en-US" w:eastAsia="zh-TW"/>
              </w:rPr>
              <w:t xml:space="preserve"> </w:t>
            </w:r>
          </w:p>
          <w:bookmarkStart w:id="49" w:name="OLE_LINK127"/>
          <w:p w14:paraId="4451C764" w14:textId="4820F62A" w:rsidR="00FE76C6" w:rsidRPr="00C13399" w:rsidRDefault="00000000" w:rsidP="00C13399">
            <w:pPr>
              <w:jc w:val="center"/>
              <w:rPr>
                <w:rFonts w:eastAsiaTheme="minorEastAsia" w:hint="eastAsia"/>
                <w:lang w:val="en-US" w:eastAsia="zh-TW"/>
              </w:rPr>
            </w:pPr>
            <m:oMathPara>
              <m:oMath>
                <m:d>
                  <m:dPr>
                    <m:begChr m:val="["/>
                    <m:endChr m:val="]"/>
                    <m:ctrlPr>
                      <w:rPr>
                        <w:rFonts w:ascii="Cambria Math" w:eastAsiaTheme="minorEastAsia" w:hAnsi="Cambria Math"/>
                        <w:bCs/>
                        <w:i/>
                        <w:lang w:eastAsia="zh-TW"/>
                      </w:rPr>
                    </m:ctrlPr>
                  </m:dPr>
                  <m:e>
                    <m:m>
                      <m:mPr>
                        <m:mcs>
                          <m:mc>
                            <m:mcPr>
                              <m:count m:val="6"/>
                              <m:mcJc m:val="center"/>
                            </m:mcPr>
                          </m:mc>
                        </m:mcs>
                        <m:ctrlPr>
                          <w:rPr>
                            <w:rFonts w:ascii="Cambria Math" w:eastAsiaTheme="minorEastAsia" w:hAnsi="Cambria Math"/>
                            <w:bCs/>
                            <w:i/>
                            <w:lang w:eastAsia="zh-TW"/>
                          </w:rPr>
                        </m:ctrlPr>
                      </m:mPr>
                      <m:mr>
                        <m:e>
                          <m:r>
                            <w:rPr>
                              <w:rFonts w:ascii="Cambria Math" w:eastAsiaTheme="minorEastAsia" w:hAnsi="Cambria Math"/>
                              <w:lang w:eastAsia="zh-TW"/>
                            </w:rPr>
                            <m:t>0.166</m:t>
                          </m:r>
                        </m:e>
                        <m:e>
                          <m:r>
                            <w:rPr>
                              <w:rFonts w:ascii="Cambria Math" w:eastAsiaTheme="minorEastAsia" w:hAnsi="Cambria Math"/>
                              <w:lang w:eastAsia="zh-TW"/>
                            </w:rPr>
                            <m:t>0.019</m:t>
                          </m:r>
                        </m:e>
                        <m:e>
                          <m:r>
                            <w:rPr>
                              <w:rFonts w:ascii="Cambria Math" w:eastAsiaTheme="minorEastAsia" w:hAnsi="Cambria Math"/>
                              <w:lang w:eastAsia="zh-TW"/>
                            </w:rPr>
                            <m:t>0.065</m:t>
                          </m:r>
                        </m:e>
                        <m:e>
                          <m:r>
                            <w:rPr>
                              <w:rFonts w:ascii="Cambria Math" w:eastAsiaTheme="minorEastAsia" w:hAnsi="Cambria Math"/>
                              <w:lang w:eastAsia="zh-TW"/>
                            </w:rPr>
                            <m:t>0.041</m:t>
                          </m:r>
                        </m:e>
                        <m:e>
                          <m:r>
                            <w:rPr>
                              <w:rFonts w:ascii="Cambria Math" w:eastAsiaTheme="minorEastAsia" w:hAnsi="Cambria Math"/>
                              <w:lang w:eastAsia="zh-TW"/>
                            </w:rPr>
                            <m:t>0.032</m:t>
                          </m:r>
                        </m:e>
                        <m:e>
                          <m:r>
                            <w:rPr>
                              <w:rFonts w:ascii="Cambria Math" w:eastAsiaTheme="minorEastAsia" w:hAnsi="Cambria Math"/>
                              <w:lang w:eastAsia="zh-TW"/>
                            </w:rPr>
                            <m:t>0.032</m:t>
                          </m:r>
                        </m:e>
                      </m:mr>
                      <m:mr>
                        <m:e>
                          <m:r>
                            <w:rPr>
                              <w:rFonts w:ascii="Cambria Math" w:eastAsiaTheme="minorEastAsia" w:hAnsi="Cambria Math"/>
                              <w:lang w:eastAsia="zh-TW"/>
                            </w:rPr>
                            <m:t>0.019</m:t>
                          </m:r>
                        </m:e>
                        <m:e>
                          <m:r>
                            <w:rPr>
                              <w:rFonts w:ascii="Cambria Math" w:eastAsiaTheme="minorEastAsia" w:hAnsi="Cambria Math"/>
                              <w:lang w:eastAsia="zh-TW"/>
                            </w:rPr>
                            <m:t>0.214</m:t>
                          </m:r>
                        </m:e>
                        <m:e>
                          <m:r>
                            <w:rPr>
                              <w:rFonts w:ascii="Cambria Math" w:eastAsiaTheme="minorEastAsia" w:hAnsi="Cambria Math"/>
                              <w:lang w:eastAsia="zh-TW"/>
                            </w:rPr>
                            <m:t>0.025</m:t>
                          </m:r>
                        </m:e>
                        <m:e>
                          <m:r>
                            <w:rPr>
                              <w:rFonts w:ascii="Cambria Math" w:eastAsiaTheme="minorEastAsia" w:hAnsi="Cambria Math"/>
                              <w:lang w:eastAsia="zh-TW"/>
                            </w:rPr>
                            <m:t>0.043</m:t>
                          </m:r>
                        </m:e>
                        <m:e>
                          <m:r>
                            <w:rPr>
                              <w:rFonts w:ascii="Cambria Math" w:eastAsiaTheme="minorEastAsia" w:hAnsi="Cambria Math"/>
                              <w:lang w:eastAsia="zh-TW"/>
                            </w:rPr>
                            <m:t>0.084</m:t>
                          </m:r>
                        </m:e>
                        <m:e>
                          <m:r>
                            <w:rPr>
                              <w:rFonts w:ascii="Cambria Math" w:eastAsiaTheme="minorEastAsia" w:hAnsi="Cambria Math"/>
                              <w:lang w:eastAsia="zh-TW"/>
                            </w:rPr>
                            <m:t>0.06</m:t>
                          </m:r>
                        </m:e>
                      </m:mr>
                      <m:mr>
                        <m:e>
                          <m:r>
                            <w:rPr>
                              <w:rFonts w:ascii="Cambria Math" w:eastAsiaTheme="minorEastAsia" w:hAnsi="Cambria Math"/>
                              <w:lang w:eastAsia="zh-TW"/>
                            </w:rPr>
                            <m:t>0.065</m:t>
                          </m:r>
                        </m:e>
                        <m:e>
                          <m:r>
                            <w:rPr>
                              <w:rFonts w:ascii="Cambria Math" w:eastAsiaTheme="minorEastAsia" w:hAnsi="Cambria Math"/>
                              <w:lang w:eastAsia="zh-TW"/>
                            </w:rPr>
                            <m:t>0.025</m:t>
                          </m:r>
                        </m:e>
                        <m:e>
                          <m:r>
                            <w:rPr>
                              <w:rFonts w:ascii="Cambria Math" w:eastAsiaTheme="minorEastAsia" w:hAnsi="Cambria Math"/>
                              <w:lang w:eastAsia="zh-TW"/>
                            </w:rPr>
                            <m:t>0.282</m:t>
                          </m:r>
                        </m:e>
                        <m:e>
                          <m:r>
                            <w:rPr>
                              <w:rFonts w:ascii="Cambria Math" w:eastAsiaTheme="minorEastAsia" w:hAnsi="Cambria Math"/>
                              <w:lang w:eastAsia="zh-TW"/>
                            </w:rPr>
                            <m:t>0.043</m:t>
                          </m:r>
                        </m:e>
                        <m:e>
                          <m:r>
                            <w:rPr>
                              <w:rFonts w:ascii="Cambria Math" w:eastAsiaTheme="minorEastAsia" w:hAnsi="Cambria Math"/>
                              <w:lang w:eastAsia="zh-TW"/>
                            </w:rPr>
                            <m:t>0.064</m:t>
                          </m:r>
                        </m:e>
                        <m:e>
                          <m:r>
                            <w:rPr>
                              <w:rFonts w:ascii="Cambria Math" w:eastAsiaTheme="minorEastAsia" w:hAnsi="Cambria Math"/>
                              <w:lang w:eastAsia="zh-TW"/>
                            </w:rPr>
                            <m:t>0.042</m:t>
                          </m:r>
                        </m:e>
                      </m:mr>
                      <m:mr>
                        <m:e>
                          <m:r>
                            <w:rPr>
                              <w:rFonts w:ascii="Cambria Math" w:eastAsiaTheme="minorEastAsia" w:hAnsi="Cambria Math"/>
                              <w:lang w:eastAsia="zh-TW"/>
                            </w:rPr>
                            <m:t>0.041</m:t>
                          </m:r>
                        </m:e>
                        <m:e>
                          <m:r>
                            <w:rPr>
                              <w:rFonts w:ascii="Cambria Math" w:eastAsiaTheme="minorEastAsia" w:hAnsi="Cambria Math"/>
                              <w:lang w:eastAsia="zh-TW"/>
                            </w:rPr>
                            <m:t>0.043</m:t>
                          </m:r>
                        </m:e>
                        <m:e>
                          <m:r>
                            <w:rPr>
                              <w:rFonts w:ascii="Cambria Math" w:eastAsiaTheme="minorEastAsia" w:hAnsi="Cambria Math"/>
                              <w:lang w:eastAsia="zh-TW"/>
                            </w:rPr>
                            <m:t>0.043</m:t>
                          </m:r>
                        </m:e>
                        <m:e>
                          <m:r>
                            <w:rPr>
                              <w:rFonts w:ascii="Cambria Math" w:eastAsiaTheme="minorEastAsia" w:hAnsi="Cambria Math"/>
                              <w:lang w:eastAsia="zh-TW"/>
                            </w:rPr>
                            <m:t>0.447</m:t>
                          </m:r>
                        </m:e>
                        <m:e>
                          <m:r>
                            <w:rPr>
                              <w:rFonts w:ascii="Cambria Math" w:eastAsiaTheme="minorEastAsia" w:hAnsi="Cambria Math"/>
                              <w:lang w:eastAsia="zh-TW"/>
                            </w:rPr>
                            <m:t>0.044</m:t>
                          </m:r>
                        </m:e>
                        <m:e>
                          <m:r>
                            <w:rPr>
                              <w:rFonts w:ascii="Cambria Math" w:eastAsiaTheme="minorEastAsia" w:hAnsi="Cambria Math"/>
                              <w:lang w:eastAsia="zh-TW"/>
                            </w:rPr>
                            <m:t>0.131</m:t>
                          </m:r>
                        </m:e>
                      </m:mr>
                      <m:mr>
                        <m:e>
                          <m:r>
                            <w:rPr>
                              <w:rFonts w:ascii="Cambria Math" w:eastAsiaTheme="minorEastAsia" w:hAnsi="Cambria Math"/>
                              <w:lang w:eastAsia="zh-TW"/>
                            </w:rPr>
                            <m:t>0.032</m:t>
                          </m:r>
                        </m:e>
                        <m:e>
                          <m:r>
                            <w:rPr>
                              <w:rFonts w:ascii="Cambria Math" w:eastAsiaTheme="minorEastAsia" w:hAnsi="Cambria Math"/>
                              <w:lang w:eastAsia="zh-TW"/>
                            </w:rPr>
                            <m:t>0.084</m:t>
                          </m:r>
                        </m:e>
                        <m:e>
                          <m:r>
                            <w:rPr>
                              <w:rFonts w:ascii="Cambria Math" w:eastAsiaTheme="minorEastAsia" w:hAnsi="Cambria Math"/>
                              <w:lang w:eastAsia="zh-TW"/>
                            </w:rPr>
                            <m:t>0.064</m:t>
                          </m:r>
                        </m:e>
                        <m:e>
                          <m:r>
                            <w:rPr>
                              <w:rFonts w:ascii="Cambria Math" w:eastAsiaTheme="minorEastAsia" w:hAnsi="Cambria Math"/>
                              <w:lang w:eastAsia="zh-TW"/>
                            </w:rPr>
                            <m:t>0.044</m:t>
                          </m:r>
                        </m:e>
                        <m:e>
                          <m:r>
                            <w:rPr>
                              <w:rFonts w:ascii="Cambria Math" w:eastAsiaTheme="minorEastAsia" w:hAnsi="Cambria Math"/>
                              <w:lang w:eastAsia="zh-TW"/>
                            </w:rPr>
                            <m:t>0.363</m:t>
                          </m:r>
                        </m:e>
                        <m:e>
                          <m:r>
                            <w:rPr>
                              <w:rFonts w:ascii="Cambria Math" w:eastAsiaTheme="minorEastAsia" w:hAnsi="Cambria Math"/>
                              <w:lang w:eastAsia="zh-TW"/>
                            </w:rPr>
                            <m:t>0.039</m:t>
                          </m:r>
                        </m:e>
                      </m:mr>
                      <m:mr>
                        <m:e>
                          <m:r>
                            <w:rPr>
                              <w:rFonts w:ascii="Cambria Math" w:eastAsiaTheme="minorEastAsia" w:hAnsi="Cambria Math"/>
                              <w:lang w:eastAsia="zh-TW"/>
                            </w:rPr>
                            <m:t>0.032</m:t>
                          </m:r>
                        </m:e>
                        <m:e>
                          <m:r>
                            <w:rPr>
                              <w:rFonts w:ascii="Cambria Math" w:eastAsiaTheme="minorEastAsia" w:hAnsi="Cambria Math"/>
                              <w:lang w:eastAsia="zh-TW"/>
                            </w:rPr>
                            <m:t>0.06</m:t>
                          </m:r>
                        </m:e>
                        <m:e>
                          <m:r>
                            <w:rPr>
                              <w:rFonts w:ascii="Cambria Math" w:eastAsiaTheme="minorEastAsia" w:hAnsi="Cambria Math"/>
                              <w:lang w:eastAsia="zh-TW"/>
                            </w:rPr>
                            <m:t>0.042</m:t>
                          </m:r>
                        </m:e>
                        <m:e>
                          <m:r>
                            <w:rPr>
                              <w:rFonts w:ascii="Cambria Math" w:eastAsiaTheme="minorEastAsia" w:hAnsi="Cambria Math"/>
                              <w:lang w:eastAsia="zh-TW"/>
                            </w:rPr>
                            <m:t>0.131</m:t>
                          </m:r>
                        </m:e>
                        <m:e>
                          <m:r>
                            <w:rPr>
                              <w:rFonts w:ascii="Cambria Math" w:eastAsiaTheme="minorEastAsia" w:hAnsi="Cambria Math"/>
                              <w:lang w:eastAsia="zh-TW"/>
                            </w:rPr>
                            <m:t>0.039</m:t>
                          </m:r>
                        </m:e>
                        <m:e>
                          <m:r>
                            <w:rPr>
                              <w:rFonts w:ascii="Cambria Math" w:eastAsiaTheme="minorEastAsia" w:hAnsi="Cambria Math"/>
                              <w:lang w:eastAsia="zh-TW"/>
                            </w:rPr>
                            <m:t>0.427</m:t>
                          </m:r>
                        </m:e>
                      </m:mr>
                    </m:m>
                  </m:e>
                </m:d>
              </m:oMath>
            </m:oMathPara>
            <w:bookmarkEnd w:id="49"/>
          </w:p>
        </w:tc>
      </w:tr>
    </w:tbl>
    <w:p w14:paraId="10D4EF24" w14:textId="7919DFB9" w:rsidR="00FE76C6" w:rsidRPr="00FE76C6" w:rsidRDefault="006E1ADC" w:rsidP="00FE76C6">
      <w:pPr>
        <w:jc w:val="both"/>
        <w:rPr>
          <w:rFonts w:eastAsiaTheme="minorEastAsia"/>
          <w:bCs/>
          <w:lang w:val="en-US" w:eastAsia="zh-TW"/>
        </w:rPr>
      </w:pPr>
      <w:r>
        <w:rPr>
          <w:rFonts w:eastAsiaTheme="minorEastAsia" w:hint="eastAsia"/>
          <w:bCs/>
          <w:lang w:val="en-US" w:eastAsia="zh-TW"/>
        </w:rPr>
        <w:lastRenderedPageBreak/>
        <w:t xml:space="preserve">In figure 1, we show the throughout versus SNR for rank 4 and 6 </w:t>
      </w:r>
      <w:r>
        <w:rPr>
          <w:rFonts w:eastAsiaTheme="minorEastAsia"/>
          <w:bCs/>
          <w:lang w:val="en-US" w:eastAsia="zh-TW"/>
        </w:rPr>
        <w:t>transmission</w:t>
      </w:r>
      <w:r>
        <w:rPr>
          <w:rFonts w:eastAsiaTheme="minorEastAsia" w:hint="eastAsia"/>
          <w:bCs/>
          <w:lang w:val="en-US" w:eastAsia="zh-TW"/>
        </w:rPr>
        <w:t xml:space="preserve"> considering MIMO correlation Option 1 and Option </w:t>
      </w:r>
      <w:r w:rsidR="009E18CD">
        <w:rPr>
          <w:rFonts w:eastAsiaTheme="minorEastAsia" w:hint="eastAsia"/>
          <w:bCs/>
          <w:lang w:val="en-US" w:eastAsia="zh-TW"/>
        </w:rPr>
        <w:t>5</w:t>
      </w:r>
      <w:r>
        <w:rPr>
          <w:rFonts w:eastAsiaTheme="minorEastAsia" w:hint="eastAsia"/>
          <w:bCs/>
          <w:lang w:val="en-US" w:eastAsia="zh-TW"/>
        </w:rPr>
        <w:t xml:space="preserve"> in Table </w:t>
      </w:r>
      <w:r w:rsidR="009D0FF3">
        <w:rPr>
          <w:rFonts w:eastAsiaTheme="minorEastAsia" w:hint="eastAsia"/>
          <w:bCs/>
          <w:lang w:val="en-US" w:eastAsia="zh-TW"/>
        </w:rPr>
        <w:t>2</w:t>
      </w:r>
      <w:r>
        <w:rPr>
          <w:rFonts w:eastAsiaTheme="minorEastAsia" w:hint="eastAsia"/>
          <w:bCs/>
          <w:lang w:val="en-US" w:eastAsia="zh-TW"/>
        </w:rPr>
        <w:t>.</w:t>
      </w:r>
    </w:p>
    <w:p w14:paraId="53E6F2AC" w14:textId="53BA75E3" w:rsidR="00FE76C6" w:rsidRDefault="00EA7002" w:rsidP="00305794">
      <w:pPr>
        <w:jc w:val="center"/>
        <w:rPr>
          <w:rFonts w:eastAsiaTheme="minorEastAsia"/>
          <w:lang w:val="en-US" w:eastAsia="zh-TW"/>
        </w:rPr>
      </w:pPr>
      <w:r w:rsidRPr="00EA7002">
        <w:rPr>
          <w:rFonts w:eastAsiaTheme="minorEastAsia"/>
          <w:lang w:val="en-US" w:eastAsia="zh-TW"/>
        </w:rPr>
        <w:drawing>
          <wp:inline distT="0" distB="0" distL="0" distR="0" wp14:anchorId="334967D9" wp14:editId="102B8720">
            <wp:extent cx="3782291" cy="2963239"/>
            <wp:effectExtent l="0" t="0" r="8890" b="8890"/>
            <wp:docPr id="1169687289"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9687289" name="Picture 1" descr="A graph of different colored lines&#10;&#10;Description automatically generated"/>
                    <pic:cNvPicPr/>
                  </pic:nvPicPr>
                  <pic:blipFill>
                    <a:blip r:embed="rId11"/>
                    <a:stretch>
                      <a:fillRect/>
                    </a:stretch>
                  </pic:blipFill>
                  <pic:spPr>
                    <a:xfrm>
                      <a:off x="0" y="0"/>
                      <a:ext cx="3803959" cy="2980215"/>
                    </a:xfrm>
                    <a:prstGeom prst="rect">
                      <a:avLst/>
                    </a:prstGeom>
                  </pic:spPr>
                </pic:pic>
              </a:graphicData>
            </a:graphic>
          </wp:inline>
        </w:drawing>
      </w:r>
    </w:p>
    <w:p w14:paraId="72A87542" w14:textId="43710F93" w:rsidR="00DD76FD" w:rsidRPr="00FE76C6" w:rsidRDefault="00DD76FD" w:rsidP="00DD76FD">
      <w:pPr>
        <w:jc w:val="center"/>
        <w:rPr>
          <w:rFonts w:eastAsiaTheme="minorEastAsia"/>
          <w:bCs/>
          <w:lang w:val="en-US" w:eastAsia="zh-TW"/>
        </w:rPr>
      </w:pPr>
      <w:bookmarkStart w:id="50" w:name="OLE_LINK142"/>
      <w:r w:rsidRPr="00DD76FD">
        <w:rPr>
          <w:rFonts w:eastAsiaTheme="minorEastAsia"/>
          <w:lang w:val="en-US" w:eastAsia="zh-TW"/>
        </w:rPr>
        <w:t xml:space="preserve">Figure </w:t>
      </w:r>
      <w:r>
        <w:rPr>
          <w:rFonts w:eastAsiaTheme="minorEastAsia" w:hint="eastAsia"/>
          <w:lang w:val="en-US" w:eastAsia="zh-TW"/>
        </w:rPr>
        <w:t>1</w:t>
      </w:r>
      <w:r w:rsidRPr="00DD76FD">
        <w:rPr>
          <w:rFonts w:eastAsiaTheme="minorEastAsia"/>
          <w:lang w:val="en-US" w:eastAsia="zh-TW"/>
        </w:rPr>
        <w:t xml:space="preserve">. </w:t>
      </w:r>
      <w:r w:rsidR="004415FE">
        <w:rPr>
          <w:rFonts w:eastAsiaTheme="minorEastAsia" w:hint="eastAsia"/>
          <w:lang w:val="en-US" w:eastAsia="zh-TW"/>
        </w:rPr>
        <w:t>S</w:t>
      </w:r>
      <w:r w:rsidRPr="00DD76FD">
        <w:rPr>
          <w:rFonts w:eastAsiaTheme="minorEastAsia"/>
          <w:lang w:val="en-US" w:eastAsia="zh-TW"/>
        </w:rPr>
        <w:t>imulation results</w:t>
      </w:r>
      <w:r>
        <w:rPr>
          <w:rFonts w:eastAsiaTheme="minorEastAsia" w:hint="eastAsia"/>
          <w:lang w:val="en-US" w:eastAsia="zh-TW"/>
        </w:rPr>
        <w:t xml:space="preserve"> for MIMO </w:t>
      </w:r>
      <w:r>
        <w:rPr>
          <w:rFonts w:eastAsiaTheme="minorEastAsia"/>
          <w:lang w:val="en-US" w:eastAsia="zh-TW"/>
        </w:rPr>
        <w:t>correlation</w:t>
      </w:r>
      <w:r>
        <w:rPr>
          <w:rFonts w:eastAsiaTheme="minorEastAsia" w:hint="eastAsia"/>
          <w:lang w:val="en-US" w:eastAsia="zh-TW"/>
        </w:rPr>
        <w:t xml:space="preserve"> Option 1 and 3 in Table 1</w:t>
      </w:r>
    </w:p>
    <w:p w14:paraId="5DF88BF8" w14:textId="33064C07" w:rsidR="00FE76C6" w:rsidRDefault="00FE76C6" w:rsidP="00FE76C6">
      <w:pPr>
        <w:jc w:val="both"/>
        <w:rPr>
          <w:rFonts w:eastAsiaTheme="minorEastAsia"/>
          <w:lang w:val="en-US" w:eastAsia="zh-TW"/>
        </w:rPr>
      </w:pPr>
      <w:bookmarkStart w:id="51" w:name="OLE_LINK145"/>
      <w:bookmarkEnd w:id="50"/>
      <w:r w:rsidRPr="00FE76C6">
        <w:rPr>
          <w:rFonts w:eastAsiaTheme="minorEastAsia"/>
          <w:b/>
          <w:bCs/>
          <w:i/>
          <w:iCs/>
          <w:u w:val="single"/>
          <w:lang w:val="en-US" w:eastAsia="zh-TW"/>
        </w:rPr>
        <w:t xml:space="preserve">Observation </w:t>
      </w:r>
      <w:r w:rsidR="00C57211" w:rsidRPr="00AA0EB9">
        <w:rPr>
          <w:rFonts w:eastAsiaTheme="minorEastAsia" w:hint="eastAsia"/>
          <w:b/>
          <w:bCs/>
          <w:i/>
          <w:iCs/>
          <w:u w:val="single"/>
          <w:lang w:val="en-US" w:eastAsia="zh-TW"/>
        </w:rPr>
        <w:t>10</w:t>
      </w:r>
      <w:r w:rsidRPr="00FE76C6">
        <w:rPr>
          <w:rFonts w:eastAsiaTheme="minorEastAsia"/>
          <w:lang w:val="en-US" w:eastAsia="zh-TW"/>
        </w:rPr>
        <w:t>:</w:t>
      </w:r>
      <w:r w:rsidRPr="00FE76C6">
        <w:rPr>
          <w:rFonts w:eastAsiaTheme="minorEastAsia"/>
          <w:b/>
          <w:bCs/>
          <w:lang w:val="en-US" w:eastAsia="zh-TW"/>
        </w:rPr>
        <w:t xml:space="preserve"> </w:t>
      </w:r>
      <w:r w:rsidRPr="00FE76C6">
        <w:rPr>
          <w:rFonts w:eastAsiaTheme="minorEastAsia"/>
          <w:lang w:val="en-US" w:eastAsia="zh-TW"/>
        </w:rPr>
        <w:t xml:space="preserve">With correlation matrix </w:t>
      </w:r>
      <w:r w:rsidR="00A54B1B">
        <w:rPr>
          <w:rFonts w:eastAsiaTheme="minorEastAsia" w:hint="eastAsia"/>
          <w:lang w:val="en-US" w:eastAsia="zh-TW"/>
        </w:rPr>
        <w:t>from Option 1 and 3</w:t>
      </w:r>
      <w:r w:rsidRPr="00FE76C6">
        <w:rPr>
          <w:rFonts w:eastAsiaTheme="minorEastAsia"/>
          <w:lang w:val="en-US" w:eastAsia="zh-TW"/>
        </w:rPr>
        <w:t>, our simulation results show that the throughput of rank 6 is lower than that of rank 4 considering 3% Tx EVM.</w:t>
      </w:r>
    </w:p>
    <w:bookmarkEnd w:id="51"/>
    <w:p w14:paraId="408A5DF7" w14:textId="72D9F14B" w:rsidR="00DD1384" w:rsidRPr="00DD1384" w:rsidRDefault="000B356B" w:rsidP="00DD1384">
      <w:pPr>
        <w:jc w:val="both"/>
        <w:rPr>
          <w:rFonts w:eastAsiaTheme="minorEastAsia"/>
          <w:lang w:val="en-US" w:eastAsia="zh-TW"/>
        </w:rPr>
      </w:pPr>
      <w:r>
        <w:rPr>
          <w:rFonts w:eastAsiaTheme="minorEastAsia" w:hint="eastAsia"/>
          <w:lang w:val="en-US" w:eastAsia="zh-TW"/>
        </w:rPr>
        <w:t>W</w:t>
      </w:r>
      <w:r w:rsidRPr="000B356B">
        <w:rPr>
          <w:rFonts w:eastAsiaTheme="minorEastAsia"/>
          <w:lang w:val="en-US" w:eastAsia="zh-TW"/>
        </w:rPr>
        <w:t xml:space="preserve">ith MIMO correlation </w:t>
      </w:r>
      <w:bookmarkStart w:id="52" w:name="OLE_LINK153"/>
      <w:r w:rsidRPr="000B356B">
        <w:rPr>
          <w:rFonts w:eastAsiaTheme="minorEastAsia"/>
          <w:lang w:val="en-US" w:eastAsia="zh-TW"/>
        </w:rPr>
        <w:t xml:space="preserve">Option </w:t>
      </w:r>
      <w:r w:rsidR="00ED6657">
        <w:rPr>
          <w:rFonts w:eastAsiaTheme="minorEastAsia" w:hint="eastAsia"/>
          <w:lang w:val="en-US" w:eastAsia="zh-TW"/>
        </w:rPr>
        <w:t>6</w:t>
      </w:r>
      <w:r w:rsidRPr="000B356B">
        <w:rPr>
          <w:rFonts w:eastAsiaTheme="minorEastAsia"/>
          <w:lang w:val="en-US" w:eastAsia="zh-TW"/>
        </w:rPr>
        <w:t xml:space="preserve"> </w:t>
      </w:r>
      <w:r w:rsidR="00ED6657">
        <w:rPr>
          <w:rFonts w:eastAsiaTheme="minorEastAsia" w:hint="eastAsia"/>
          <w:lang w:val="en-US" w:eastAsia="zh-TW"/>
        </w:rPr>
        <w:t xml:space="preserve">(Option 1 </w:t>
      </w:r>
      <w:r w:rsidRPr="000B356B">
        <w:rPr>
          <w:rFonts w:eastAsiaTheme="minorEastAsia"/>
          <w:lang w:val="en-US" w:eastAsia="zh-TW"/>
        </w:rPr>
        <w:t>considering antenna efficiency</w:t>
      </w:r>
      <w:bookmarkEnd w:id="52"/>
      <w:r w:rsidR="00ED6657">
        <w:rPr>
          <w:rFonts w:eastAsiaTheme="minorEastAsia" w:hint="eastAsia"/>
          <w:lang w:val="en-US" w:eastAsia="zh-TW"/>
        </w:rPr>
        <w:t>)</w:t>
      </w:r>
      <w:r w:rsidR="00146DA9">
        <w:rPr>
          <w:rFonts w:eastAsiaTheme="minorEastAsia" w:hint="eastAsia"/>
          <w:lang w:val="en-US" w:eastAsia="zh-TW"/>
        </w:rPr>
        <w:t>,</w:t>
      </w:r>
      <w:r>
        <w:rPr>
          <w:rFonts w:eastAsiaTheme="minorEastAsia" w:hint="eastAsia"/>
          <w:lang w:val="en-US" w:eastAsia="zh-TW"/>
        </w:rPr>
        <w:t xml:space="preserve"> </w:t>
      </w:r>
      <w:r w:rsidR="00146DA9">
        <w:rPr>
          <w:rFonts w:eastAsiaTheme="minorEastAsia" w:hint="eastAsia"/>
          <w:lang w:val="en-US" w:eastAsia="zh-TW"/>
        </w:rPr>
        <w:t>o</w:t>
      </w:r>
      <w:r w:rsidR="001D5384">
        <w:rPr>
          <w:rFonts w:eastAsiaTheme="minorEastAsia" w:hint="eastAsia"/>
          <w:lang w:val="en-US" w:eastAsia="zh-TW"/>
        </w:rPr>
        <w:t>ur result</w:t>
      </w:r>
      <w:r w:rsidR="00B87198">
        <w:rPr>
          <w:rFonts w:eastAsiaTheme="minorEastAsia" w:hint="eastAsia"/>
          <w:lang w:val="en-US" w:eastAsia="zh-TW"/>
        </w:rPr>
        <w:t>s</w:t>
      </w:r>
      <w:r w:rsidR="0063578E">
        <w:rPr>
          <w:rFonts w:eastAsiaTheme="minorEastAsia" w:hint="eastAsia"/>
          <w:lang w:val="en-US" w:eastAsia="zh-TW"/>
        </w:rPr>
        <w:t xml:space="preserve"> </w:t>
      </w:r>
      <w:r w:rsidR="00576724" w:rsidRPr="00576724">
        <w:rPr>
          <w:rFonts w:eastAsiaTheme="minorEastAsia"/>
          <w:lang w:val="en-US" w:eastAsia="zh-TW"/>
        </w:rPr>
        <w:t>in figure 2</w:t>
      </w:r>
      <w:r w:rsidR="00576724">
        <w:rPr>
          <w:rFonts w:eastAsiaTheme="minorEastAsia" w:hint="eastAsia"/>
          <w:lang w:val="en-US" w:eastAsia="zh-TW"/>
        </w:rPr>
        <w:t xml:space="preserve"> </w:t>
      </w:r>
      <w:r w:rsidR="001D5384">
        <w:rPr>
          <w:rFonts w:eastAsiaTheme="minorEastAsia" w:hint="eastAsia"/>
          <w:lang w:val="en-US" w:eastAsia="zh-TW"/>
        </w:rPr>
        <w:t>show that</w:t>
      </w:r>
      <w:r w:rsidR="00872CC1">
        <w:rPr>
          <w:rFonts w:eastAsiaTheme="minorEastAsia" w:hint="eastAsia"/>
          <w:lang w:val="en-US" w:eastAsia="zh-TW"/>
        </w:rPr>
        <w:t xml:space="preserve"> </w:t>
      </w:r>
      <w:bookmarkStart w:id="53" w:name="OLE_LINK150"/>
      <w:r w:rsidR="00872CC1">
        <w:rPr>
          <w:rFonts w:eastAsiaTheme="minorEastAsia" w:hint="eastAsia"/>
          <w:lang w:val="en-US" w:eastAsia="zh-TW"/>
        </w:rPr>
        <w:t>more signal</w:t>
      </w:r>
      <w:r w:rsidR="00B93761">
        <w:rPr>
          <w:rFonts w:eastAsiaTheme="minorEastAsia" w:hint="eastAsia"/>
          <w:lang w:val="en-US" w:eastAsia="zh-TW"/>
        </w:rPr>
        <w:t xml:space="preserve"> </w:t>
      </w:r>
      <w:r w:rsidR="00DF715D" w:rsidRPr="00DF715D">
        <w:rPr>
          <w:rFonts w:eastAsiaTheme="minorEastAsia"/>
          <w:lang w:val="en-US" w:eastAsia="zh-TW"/>
        </w:rPr>
        <w:t xml:space="preserve">power </w:t>
      </w:r>
      <w:r w:rsidR="00B93761">
        <w:rPr>
          <w:rFonts w:eastAsiaTheme="minorEastAsia" w:hint="eastAsia"/>
          <w:lang w:val="en-US" w:eastAsia="zh-TW"/>
        </w:rPr>
        <w:t>(more than 5dB)</w:t>
      </w:r>
      <w:r w:rsidR="00872CC1">
        <w:rPr>
          <w:rFonts w:eastAsiaTheme="minorEastAsia" w:hint="eastAsia"/>
          <w:lang w:val="en-US" w:eastAsia="zh-TW"/>
        </w:rPr>
        <w:t xml:space="preserve"> is needed</w:t>
      </w:r>
      <w:bookmarkEnd w:id="53"/>
      <w:r w:rsidR="00872CC1">
        <w:rPr>
          <w:rFonts w:eastAsiaTheme="minorEastAsia" w:hint="eastAsia"/>
          <w:lang w:val="en-US" w:eastAsia="zh-TW"/>
        </w:rPr>
        <w:t xml:space="preserve"> </w:t>
      </w:r>
      <w:r>
        <w:rPr>
          <w:rFonts w:eastAsiaTheme="minorEastAsia" w:hint="eastAsia"/>
          <w:lang w:val="en-US" w:eastAsia="zh-TW"/>
        </w:rPr>
        <w:t xml:space="preserve">to </w:t>
      </w:r>
      <w:r>
        <w:rPr>
          <w:rFonts w:eastAsiaTheme="minorEastAsia"/>
          <w:lang w:val="en-US" w:eastAsia="zh-TW"/>
        </w:rPr>
        <w:t>achieve</w:t>
      </w:r>
      <w:r>
        <w:rPr>
          <w:rFonts w:eastAsiaTheme="minorEastAsia" w:hint="eastAsia"/>
          <w:lang w:val="en-US" w:eastAsia="zh-TW"/>
        </w:rPr>
        <w:t xml:space="preserve"> the </w:t>
      </w:r>
      <w:r>
        <w:rPr>
          <w:rFonts w:eastAsiaTheme="minorEastAsia"/>
          <w:lang w:val="en-US" w:eastAsia="zh-TW"/>
        </w:rPr>
        <w:t>same</w:t>
      </w:r>
      <w:r>
        <w:rPr>
          <w:rFonts w:eastAsiaTheme="minorEastAsia" w:hint="eastAsia"/>
          <w:lang w:val="en-US" w:eastAsia="zh-TW"/>
        </w:rPr>
        <w:t xml:space="preserve"> throughput as </w:t>
      </w:r>
      <w:r w:rsidRPr="000B356B">
        <w:rPr>
          <w:rFonts w:eastAsiaTheme="minorEastAsia"/>
          <w:lang w:val="en-US" w:eastAsia="zh-TW"/>
        </w:rPr>
        <w:t>MIMO correlation Option 1</w:t>
      </w:r>
      <w:r w:rsidR="0060285D">
        <w:rPr>
          <w:rFonts w:eastAsiaTheme="minorEastAsia" w:hint="eastAsia"/>
          <w:lang w:val="en-US" w:eastAsia="zh-TW"/>
        </w:rPr>
        <w:t>,</w:t>
      </w:r>
      <w:r w:rsidRPr="000B356B">
        <w:rPr>
          <w:rFonts w:eastAsiaTheme="minorEastAsia"/>
          <w:lang w:val="en-US" w:eastAsia="zh-TW"/>
        </w:rPr>
        <w:t xml:space="preserve"> </w:t>
      </w:r>
      <w:r w:rsidR="0060285D">
        <w:rPr>
          <w:rFonts w:eastAsiaTheme="minorEastAsia" w:hint="eastAsia"/>
          <w:lang w:val="en-US" w:eastAsia="zh-TW"/>
        </w:rPr>
        <w:t>where no</w:t>
      </w:r>
      <w:r w:rsidRPr="000B356B">
        <w:rPr>
          <w:rFonts w:eastAsiaTheme="minorEastAsia"/>
          <w:lang w:val="en-US" w:eastAsia="zh-TW"/>
        </w:rPr>
        <w:t xml:space="preserve"> antenna efficiency</w:t>
      </w:r>
      <w:r w:rsidR="0060285D">
        <w:rPr>
          <w:rFonts w:eastAsiaTheme="minorEastAsia" w:hint="eastAsia"/>
          <w:lang w:val="en-US" w:eastAsia="zh-TW"/>
        </w:rPr>
        <w:t xml:space="preserve"> is </w:t>
      </w:r>
      <w:r w:rsidR="00641426">
        <w:rPr>
          <w:rFonts w:eastAsiaTheme="minorEastAsia"/>
          <w:lang w:val="en-US" w:eastAsia="zh-TW"/>
        </w:rPr>
        <w:t>considered</w:t>
      </w:r>
      <w:r w:rsidR="0060285D">
        <w:rPr>
          <w:rFonts w:eastAsiaTheme="minorEastAsia" w:hint="eastAsia"/>
          <w:lang w:val="en-US" w:eastAsia="zh-TW"/>
        </w:rPr>
        <w:t xml:space="preserve"> (or assumed to be ideal </w:t>
      </w:r>
      <w:r w:rsidR="00ED5719">
        <w:rPr>
          <w:rFonts w:eastAsiaTheme="minorEastAsia" w:hint="eastAsia"/>
          <w:lang w:val="en-US" w:eastAsia="zh-TW"/>
        </w:rPr>
        <w:t>with</w:t>
      </w:r>
      <w:r w:rsidR="0060285D">
        <w:rPr>
          <w:rFonts w:eastAsiaTheme="minorEastAsia" w:hint="eastAsia"/>
          <w:lang w:val="en-US" w:eastAsia="zh-TW"/>
        </w:rPr>
        <w:t xml:space="preserve"> </w:t>
      </w:r>
      <w:r w:rsidR="00ED5719">
        <w:rPr>
          <w:rFonts w:eastAsiaTheme="minorEastAsia" w:hint="eastAsia"/>
          <w:lang w:val="en-US" w:eastAsia="zh-TW"/>
        </w:rPr>
        <w:t xml:space="preserve">0dB </w:t>
      </w:r>
      <w:r w:rsidR="0060285D">
        <w:rPr>
          <w:rFonts w:eastAsiaTheme="minorEastAsia" w:hint="eastAsia"/>
          <w:lang w:val="en-US" w:eastAsia="zh-TW"/>
        </w:rPr>
        <w:t>antenna efficiency)</w:t>
      </w:r>
      <w:r w:rsidR="00AF5C81">
        <w:rPr>
          <w:rFonts w:eastAsiaTheme="minorEastAsia" w:hint="eastAsia"/>
          <w:lang w:val="en-US" w:eastAsia="zh-TW"/>
        </w:rPr>
        <w:t xml:space="preserve">. </w:t>
      </w:r>
      <w:r>
        <w:rPr>
          <w:rFonts w:eastAsiaTheme="minorEastAsia" w:hint="eastAsia"/>
          <w:lang w:val="en-US" w:eastAsia="zh-TW"/>
        </w:rPr>
        <w:t>As w</w:t>
      </w:r>
      <w:r w:rsidRPr="000B356B">
        <w:rPr>
          <w:rFonts w:eastAsiaTheme="minorEastAsia"/>
          <w:lang w:val="en-US" w:eastAsia="zh-TW"/>
        </w:rPr>
        <w:t xml:space="preserve">e are now focusing </w:t>
      </w:r>
      <w:r>
        <w:rPr>
          <w:rFonts w:eastAsiaTheme="minorEastAsia" w:hint="eastAsia"/>
          <w:lang w:val="en-US" w:eastAsia="zh-TW"/>
        </w:rPr>
        <w:t xml:space="preserve">on </w:t>
      </w:r>
      <w:r w:rsidRPr="000B356B">
        <w:rPr>
          <w:rFonts w:eastAsiaTheme="minorEastAsia"/>
          <w:lang w:val="en-US" w:eastAsia="zh-TW"/>
        </w:rPr>
        <w:t xml:space="preserve">high SNR regime where </w:t>
      </w:r>
      <w:bookmarkStart w:id="54" w:name="OLE_LINK144"/>
      <w:r w:rsidRPr="000B356B">
        <w:rPr>
          <w:rFonts w:eastAsiaTheme="minorEastAsia"/>
          <w:lang w:val="en-US" w:eastAsia="zh-TW"/>
        </w:rPr>
        <w:t>6L6R may outperform 4L6R</w:t>
      </w:r>
      <w:bookmarkEnd w:id="54"/>
      <w:r>
        <w:rPr>
          <w:rFonts w:eastAsiaTheme="minorEastAsia" w:hint="eastAsia"/>
          <w:lang w:val="en-US" w:eastAsia="zh-TW"/>
        </w:rPr>
        <w:t>, t</w:t>
      </w:r>
      <w:r w:rsidR="0016635C">
        <w:rPr>
          <w:rFonts w:eastAsiaTheme="minorEastAsia" w:hint="eastAsia"/>
          <w:lang w:val="en-US" w:eastAsia="zh-TW"/>
        </w:rPr>
        <w:t xml:space="preserve">his means that </w:t>
      </w:r>
      <w:bookmarkStart w:id="55" w:name="OLE_LINK148"/>
      <w:r w:rsidR="00DD1384" w:rsidRPr="00DD1384">
        <w:rPr>
          <w:rFonts w:eastAsiaTheme="minorEastAsia"/>
          <w:lang w:val="en-US" w:eastAsia="zh-TW"/>
        </w:rPr>
        <w:t xml:space="preserve">it </w:t>
      </w:r>
      <w:r w:rsidR="0016635C">
        <w:rPr>
          <w:rFonts w:eastAsiaTheme="minorEastAsia" w:hint="eastAsia"/>
          <w:lang w:val="en-US" w:eastAsia="zh-TW"/>
        </w:rPr>
        <w:t xml:space="preserve">is </w:t>
      </w:r>
      <w:r w:rsidR="00DD1384" w:rsidRPr="00DD1384">
        <w:rPr>
          <w:rFonts w:eastAsiaTheme="minorEastAsia"/>
          <w:lang w:val="en-US" w:eastAsia="zh-TW"/>
        </w:rPr>
        <w:t xml:space="preserve">difficult to </w:t>
      </w:r>
      <w:bookmarkStart w:id="56" w:name="OLE_LINK143"/>
      <w:r w:rsidR="00DD1384" w:rsidRPr="00DD1384">
        <w:rPr>
          <w:rFonts w:eastAsiaTheme="minorEastAsia"/>
          <w:lang w:val="en-US" w:eastAsia="zh-TW"/>
        </w:rPr>
        <w:t>achieve the required SNR</w:t>
      </w:r>
      <w:bookmarkEnd w:id="56"/>
      <w:r w:rsidR="00DD1384" w:rsidRPr="00DD1384">
        <w:rPr>
          <w:rFonts w:eastAsiaTheme="minorEastAsia"/>
          <w:lang w:val="en-US" w:eastAsia="zh-TW"/>
        </w:rPr>
        <w:t xml:space="preserve"> </w:t>
      </w:r>
      <w:r w:rsidR="0016635C">
        <w:rPr>
          <w:rFonts w:eastAsiaTheme="minorEastAsia" w:hint="eastAsia"/>
          <w:lang w:val="en-US" w:eastAsia="zh-TW"/>
        </w:rPr>
        <w:t xml:space="preserve">for </w:t>
      </w:r>
      <w:r w:rsidR="0016635C" w:rsidRPr="0016635C">
        <w:rPr>
          <w:rFonts w:eastAsiaTheme="minorEastAsia"/>
          <w:lang w:val="en-US" w:eastAsia="zh-TW"/>
        </w:rPr>
        <w:t>6L6R outperform</w:t>
      </w:r>
      <w:r w:rsidR="000C1E06">
        <w:rPr>
          <w:rFonts w:eastAsiaTheme="minorEastAsia" w:hint="eastAsia"/>
          <w:lang w:val="en-US" w:eastAsia="zh-TW"/>
        </w:rPr>
        <w:t>s</w:t>
      </w:r>
      <w:r w:rsidR="0016635C" w:rsidRPr="0016635C">
        <w:rPr>
          <w:rFonts w:eastAsiaTheme="minorEastAsia"/>
          <w:lang w:val="en-US" w:eastAsia="zh-TW"/>
        </w:rPr>
        <w:t xml:space="preserve"> 4L6R </w:t>
      </w:r>
      <w:r w:rsidR="0016635C">
        <w:rPr>
          <w:rFonts w:eastAsiaTheme="minorEastAsia" w:hint="eastAsia"/>
          <w:lang w:val="en-US" w:eastAsia="zh-TW"/>
        </w:rPr>
        <w:t xml:space="preserve">(if possible) </w:t>
      </w:r>
      <w:r w:rsidR="00DD1384" w:rsidRPr="00DD1384">
        <w:rPr>
          <w:rFonts w:eastAsiaTheme="minorEastAsia"/>
          <w:lang w:val="en-US" w:eastAsia="zh-TW"/>
        </w:rPr>
        <w:t>in the field</w:t>
      </w:r>
      <w:r w:rsidR="00013101">
        <w:rPr>
          <w:rFonts w:eastAsiaTheme="minorEastAsia" w:hint="eastAsia"/>
          <w:lang w:val="en-US" w:eastAsia="zh-TW"/>
        </w:rPr>
        <w:t xml:space="preserve"> when </w:t>
      </w:r>
      <w:bookmarkStart w:id="57" w:name="OLE_LINK147"/>
      <w:r w:rsidR="00013101">
        <w:rPr>
          <w:rFonts w:eastAsiaTheme="minorEastAsia"/>
          <w:lang w:val="en-US" w:eastAsia="zh-TW"/>
        </w:rPr>
        <w:t>considering</w:t>
      </w:r>
      <w:r w:rsidR="005C5752">
        <w:rPr>
          <w:rFonts w:eastAsiaTheme="minorEastAsia" w:hint="eastAsia"/>
          <w:lang w:val="en-US" w:eastAsia="zh-TW"/>
        </w:rPr>
        <w:t xml:space="preserve"> </w:t>
      </w:r>
      <w:bookmarkStart w:id="58" w:name="OLE_LINK146"/>
      <w:r w:rsidR="009A1A8D">
        <w:rPr>
          <w:rFonts w:eastAsiaTheme="minorEastAsia" w:hint="eastAsia"/>
          <w:lang w:val="en-US" w:eastAsia="zh-TW"/>
        </w:rPr>
        <w:t xml:space="preserve">realistic </w:t>
      </w:r>
      <w:r w:rsidR="00013101">
        <w:rPr>
          <w:rFonts w:eastAsiaTheme="minorEastAsia" w:hint="eastAsia"/>
          <w:lang w:val="en-US" w:eastAsia="zh-TW"/>
        </w:rPr>
        <w:t>antenna efficiency</w:t>
      </w:r>
      <w:bookmarkEnd w:id="55"/>
      <w:bookmarkEnd w:id="57"/>
      <w:bookmarkEnd w:id="58"/>
      <w:r w:rsidR="0016635C">
        <w:rPr>
          <w:rFonts w:eastAsiaTheme="minorEastAsia" w:hint="eastAsia"/>
          <w:lang w:val="en-US" w:eastAsia="zh-TW"/>
        </w:rPr>
        <w:t>.</w:t>
      </w:r>
    </w:p>
    <w:p w14:paraId="231EA0FB" w14:textId="7EF23E1A" w:rsidR="00FE76C6" w:rsidRPr="00977E48" w:rsidRDefault="00B52580" w:rsidP="00D24A64">
      <w:pPr>
        <w:jc w:val="center"/>
        <w:rPr>
          <w:rFonts w:eastAsiaTheme="minorEastAsia"/>
          <w:bCs/>
          <w:lang w:val="en-US" w:eastAsia="zh-TW"/>
        </w:rPr>
      </w:pPr>
      <w:r>
        <w:rPr>
          <w:rFonts w:eastAsiaTheme="minorEastAsia"/>
          <w:bCs/>
          <w:noProof/>
          <w:lang w:val="en-US" w:eastAsia="zh-TW"/>
        </w:rPr>
        <mc:AlternateContent>
          <mc:Choice Requires="wps">
            <w:drawing>
              <wp:anchor distT="0" distB="0" distL="114300" distR="114300" simplePos="0" relativeHeight="251664384" behindDoc="0" locked="0" layoutInCell="1" allowOverlap="1" wp14:anchorId="02AB0E98" wp14:editId="16887137">
                <wp:simplePos x="0" y="0"/>
                <wp:positionH relativeFrom="column">
                  <wp:posOffset>4200378</wp:posOffset>
                </wp:positionH>
                <wp:positionV relativeFrom="paragraph">
                  <wp:posOffset>798292</wp:posOffset>
                </wp:positionV>
                <wp:extent cx="396000" cy="5080"/>
                <wp:effectExtent l="38100" t="76200" r="23495" b="90170"/>
                <wp:wrapNone/>
                <wp:docPr id="451180544" name="Straight Arrow Connector 12"/>
                <wp:cNvGraphicFramePr/>
                <a:graphic xmlns:a="http://schemas.openxmlformats.org/drawingml/2006/main">
                  <a:graphicData uri="http://schemas.microsoft.com/office/word/2010/wordprocessingShape">
                    <wps:wsp>
                      <wps:cNvCnPr/>
                      <wps:spPr>
                        <a:xfrm flipV="1">
                          <a:off x="0" y="0"/>
                          <a:ext cx="396000" cy="5080"/>
                        </a:xfrm>
                        <a:prstGeom prst="straightConnector1">
                          <a:avLst/>
                        </a:prstGeom>
                        <a:ln>
                          <a:headEnd type="triangle"/>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21A03B" id="_x0000_t32" coordsize="21600,21600" o:spt="32" o:oned="t" path="m,l21600,21600e" filled="f">
                <v:path arrowok="t" fillok="f" o:connecttype="none"/>
                <o:lock v:ext="edit" shapetype="t"/>
              </v:shapetype>
              <v:shape id="Straight Arrow Connector 12" o:spid="_x0000_s1026" type="#_x0000_t32" style="position:absolute;margin-left:330.75pt;margin-top:62.85pt;width:31.2pt;height:.4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" strokecolor="#ed7d31 [3205]" strokeweight=".5pt">
                <v:stroke startarrow="block" endarrow="block" joinstyle="miter"/>
              </v:shape>
            </w:pict>
          </mc:Fallback>
        </mc:AlternateContent>
      </w:r>
      <w:r>
        <w:rPr>
          <w:rFonts w:eastAsiaTheme="minorEastAsia"/>
          <w:bCs/>
          <w:noProof/>
          <w:lang w:val="en-US" w:eastAsia="zh-TW"/>
        </w:rPr>
        <mc:AlternateContent>
          <mc:Choice Requires="wps">
            <w:drawing>
              <wp:anchor distT="0" distB="0" distL="114300" distR="114300" simplePos="0" relativeHeight="251659264" behindDoc="0" locked="0" layoutInCell="1" allowOverlap="1" wp14:anchorId="62DD72B3" wp14:editId="70E28781">
                <wp:simplePos x="0" y="0"/>
                <wp:positionH relativeFrom="column">
                  <wp:posOffset>4148455</wp:posOffset>
                </wp:positionH>
                <wp:positionV relativeFrom="paragraph">
                  <wp:posOffset>433070</wp:posOffset>
                </wp:positionV>
                <wp:extent cx="360000" cy="5080"/>
                <wp:effectExtent l="38100" t="76200" r="40640" b="90170"/>
                <wp:wrapNone/>
                <wp:docPr id="52833407" name="Straight Arrow Connector 11"/>
                <wp:cNvGraphicFramePr/>
                <a:graphic xmlns:a="http://schemas.openxmlformats.org/drawingml/2006/main">
                  <a:graphicData uri="http://schemas.microsoft.com/office/word/2010/wordprocessingShape">
                    <wps:wsp>
                      <wps:cNvCnPr/>
                      <wps:spPr>
                        <a:xfrm>
                          <a:off x="0" y="0"/>
                          <a:ext cx="360000" cy="5080"/>
                        </a:xfrm>
                        <a:prstGeom prst="straightConnector1">
                          <a:avLst/>
                        </a:prstGeom>
                        <a:ln>
                          <a:headEnd type="triangle"/>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DA0F85B" id="Straight Arrow Connector 11" o:spid="_x0000_s1026" type="#_x0000_t32" style="position:absolute;margin-left:326.65pt;margin-top:34.1pt;width:28.35pt;height:.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" strokecolor="#ed7d31 [3205]" strokeweight=".5pt">
                <v:stroke startarrow="block" endarrow="block" joinstyle="miter"/>
              </v:shape>
            </w:pict>
          </mc:Fallback>
        </mc:AlternateContent>
      </w:r>
      <w:r w:rsidR="00977E48" w:rsidRPr="00977E48">
        <w:rPr>
          <w:noProof/>
        </w:rPr>
        <w:t xml:space="preserve"> </w:t>
      </w:r>
      <w:r w:rsidR="00977E48" w:rsidRPr="00977E48">
        <w:rPr>
          <w:rFonts w:eastAsiaTheme="minorEastAsia"/>
          <w:bCs/>
          <w:lang w:val="en-US" w:eastAsia="zh-TW"/>
        </w:rPr>
        <w:drawing>
          <wp:inline distT="0" distB="0" distL="0" distR="0" wp14:anchorId="7104AB26" wp14:editId="1A4613DE">
            <wp:extent cx="3893127" cy="2980351"/>
            <wp:effectExtent l="0" t="0" r="0" b="0"/>
            <wp:docPr id="1695027455" name="Picture 1" descr="A graph of a number of different numb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5027455" name="Picture 1" descr="A graph of a number of different numbers&#10;&#10;Description automatically generated with medium confidence"/>
                    <pic:cNvPicPr/>
                  </pic:nvPicPr>
                  <pic:blipFill>
                    <a:blip r:embed="rId12"/>
                    <a:stretch>
                      <a:fillRect/>
                    </a:stretch>
                  </pic:blipFill>
                  <pic:spPr>
                    <a:xfrm>
                      <a:off x="0" y="0"/>
                      <a:ext cx="3903387" cy="2988205"/>
                    </a:xfrm>
                    <a:prstGeom prst="rect">
                      <a:avLst/>
                    </a:prstGeom>
                  </pic:spPr>
                </pic:pic>
              </a:graphicData>
            </a:graphic>
          </wp:inline>
        </w:drawing>
      </w:r>
    </w:p>
    <w:p w14:paraId="1B4B34FE" w14:textId="1605C63D" w:rsidR="004415FE" w:rsidRPr="004415FE" w:rsidRDefault="004415FE" w:rsidP="004415FE">
      <w:pPr>
        <w:jc w:val="center"/>
        <w:rPr>
          <w:rFonts w:eastAsiaTheme="minorEastAsia" w:hint="eastAsia"/>
          <w:bCs/>
          <w:lang w:val="en-US" w:eastAsia="zh-TW"/>
        </w:rPr>
      </w:pPr>
      <w:bookmarkStart w:id="59" w:name="OLE_LINK135"/>
      <w:r w:rsidRPr="004415FE">
        <w:rPr>
          <w:rFonts w:eastAsiaTheme="minorEastAsia"/>
          <w:lang w:val="en-US" w:eastAsia="zh-TW"/>
        </w:rPr>
        <w:t xml:space="preserve">Figure </w:t>
      </w:r>
      <w:r>
        <w:rPr>
          <w:rFonts w:eastAsiaTheme="minorEastAsia" w:hint="eastAsia"/>
          <w:lang w:val="en-US" w:eastAsia="zh-TW"/>
        </w:rPr>
        <w:t>2</w:t>
      </w:r>
      <w:r w:rsidRPr="004415FE">
        <w:rPr>
          <w:rFonts w:eastAsiaTheme="minorEastAsia"/>
          <w:lang w:val="en-US" w:eastAsia="zh-TW"/>
        </w:rPr>
        <w:t xml:space="preserve">. </w:t>
      </w:r>
      <w:r>
        <w:rPr>
          <w:rFonts w:eastAsiaTheme="minorEastAsia" w:hint="eastAsia"/>
          <w:lang w:val="en-US" w:eastAsia="zh-TW"/>
        </w:rPr>
        <w:t>S</w:t>
      </w:r>
      <w:r w:rsidRPr="004415FE">
        <w:rPr>
          <w:rFonts w:eastAsiaTheme="minorEastAsia"/>
          <w:lang w:val="en-US" w:eastAsia="zh-TW"/>
        </w:rPr>
        <w:t xml:space="preserve">imulation results for MIMO correlation Option 1 and </w:t>
      </w:r>
      <w:r w:rsidR="00330349">
        <w:rPr>
          <w:rFonts w:eastAsiaTheme="minorEastAsia" w:hint="eastAsia"/>
          <w:lang w:val="en-US" w:eastAsia="zh-TW"/>
        </w:rPr>
        <w:t>6</w:t>
      </w:r>
      <w:r w:rsidRPr="004415FE">
        <w:rPr>
          <w:rFonts w:eastAsiaTheme="minorEastAsia"/>
          <w:lang w:val="en-US" w:eastAsia="zh-TW"/>
        </w:rPr>
        <w:t xml:space="preserve"> in Table </w:t>
      </w:r>
      <w:r w:rsidR="009D0FF3">
        <w:rPr>
          <w:rFonts w:eastAsiaTheme="minorEastAsia" w:hint="eastAsia"/>
          <w:lang w:val="en-US" w:eastAsia="zh-TW"/>
        </w:rPr>
        <w:t>2</w:t>
      </w:r>
    </w:p>
    <w:p w14:paraId="1EB5A984" w14:textId="350212B2" w:rsidR="00CC1904" w:rsidRDefault="003A724A" w:rsidP="003A724A">
      <w:pPr>
        <w:jc w:val="both"/>
        <w:rPr>
          <w:rFonts w:eastAsiaTheme="minorEastAsia"/>
          <w:lang w:val="en-US" w:eastAsia="zh-TW"/>
        </w:rPr>
      </w:pPr>
      <w:r w:rsidRPr="003A724A">
        <w:rPr>
          <w:rFonts w:eastAsiaTheme="minorEastAsia"/>
          <w:b/>
          <w:bCs/>
          <w:i/>
          <w:iCs/>
          <w:u w:val="single"/>
          <w:lang w:val="en-US" w:eastAsia="zh-TW"/>
        </w:rPr>
        <w:t xml:space="preserve">Observation </w:t>
      </w:r>
      <w:r w:rsidR="004B3C4D" w:rsidRPr="00AA0EB9">
        <w:rPr>
          <w:rFonts w:eastAsiaTheme="minorEastAsia" w:hint="eastAsia"/>
          <w:b/>
          <w:bCs/>
          <w:i/>
          <w:iCs/>
          <w:u w:val="single"/>
          <w:lang w:val="en-US" w:eastAsia="zh-TW"/>
        </w:rPr>
        <w:t>11</w:t>
      </w:r>
      <w:r w:rsidRPr="003A724A">
        <w:rPr>
          <w:rFonts w:eastAsiaTheme="minorEastAsia"/>
          <w:lang w:val="en-US" w:eastAsia="zh-TW"/>
        </w:rPr>
        <w:t xml:space="preserve">: </w:t>
      </w:r>
      <w:r w:rsidR="00C7093B">
        <w:rPr>
          <w:rFonts w:eastAsiaTheme="minorEastAsia" w:hint="eastAsia"/>
          <w:lang w:val="en-US" w:eastAsia="zh-TW"/>
        </w:rPr>
        <w:t>W</w:t>
      </w:r>
      <w:r w:rsidR="00C7093B" w:rsidRPr="00C7093B">
        <w:rPr>
          <w:rFonts w:eastAsiaTheme="minorEastAsia"/>
          <w:lang w:val="en-US" w:eastAsia="zh-TW"/>
        </w:rPr>
        <w:t xml:space="preserve">hen considering </w:t>
      </w:r>
      <w:r w:rsidR="00222600">
        <w:rPr>
          <w:rFonts w:eastAsiaTheme="minorEastAsia" w:hint="eastAsia"/>
          <w:lang w:val="en-US" w:eastAsia="zh-TW"/>
        </w:rPr>
        <w:t xml:space="preserve">realistic </w:t>
      </w:r>
      <w:r w:rsidR="00C7093B" w:rsidRPr="00C7093B">
        <w:rPr>
          <w:rFonts w:eastAsiaTheme="minorEastAsia"/>
          <w:lang w:val="en-US" w:eastAsia="zh-TW"/>
        </w:rPr>
        <w:t>antenna efficiency</w:t>
      </w:r>
      <w:r w:rsidR="00C7093B">
        <w:rPr>
          <w:rFonts w:eastAsiaTheme="minorEastAsia" w:hint="eastAsia"/>
          <w:lang w:val="en-US" w:eastAsia="zh-TW"/>
        </w:rPr>
        <w:t>,</w:t>
      </w:r>
      <w:r w:rsidR="00C7093B" w:rsidRPr="00C7093B">
        <w:rPr>
          <w:rFonts w:eastAsiaTheme="minorEastAsia" w:hint="eastAsia"/>
          <w:lang w:val="en-US" w:eastAsia="zh-TW"/>
        </w:rPr>
        <w:t xml:space="preserve"> </w:t>
      </w:r>
      <w:r w:rsidR="00C7093B">
        <w:rPr>
          <w:rFonts w:eastAsiaTheme="minorEastAsia" w:hint="eastAsia"/>
          <w:lang w:val="en-US" w:eastAsia="zh-TW"/>
        </w:rPr>
        <w:t>i</w:t>
      </w:r>
      <w:r w:rsidR="00DF715D" w:rsidRPr="00DF715D">
        <w:rPr>
          <w:rFonts w:eastAsiaTheme="minorEastAsia"/>
          <w:lang w:val="en-US" w:eastAsia="zh-TW"/>
        </w:rPr>
        <w:t xml:space="preserve">t is difficult to achieve the required SNR for 6L6R outperforms 4L6R (if possible) in the field </w:t>
      </w:r>
      <w:r w:rsidR="00DF715D">
        <w:rPr>
          <w:rFonts w:eastAsiaTheme="minorEastAsia" w:hint="eastAsia"/>
          <w:lang w:val="en-US" w:eastAsia="zh-TW"/>
        </w:rPr>
        <w:t xml:space="preserve">as </w:t>
      </w:r>
      <w:r w:rsidR="00F000DD" w:rsidRPr="00F000DD">
        <w:rPr>
          <w:rFonts w:eastAsiaTheme="minorEastAsia"/>
          <w:lang w:val="en-US" w:eastAsia="zh-TW"/>
        </w:rPr>
        <w:t>more signal power (more than 5dB) is needed</w:t>
      </w:r>
      <w:r w:rsidR="00F000DD">
        <w:rPr>
          <w:rFonts w:eastAsiaTheme="minorEastAsia" w:hint="eastAsia"/>
          <w:lang w:val="en-US" w:eastAsia="zh-TW"/>
        </w:rPr>
        <w:t>.</w:t>
      </w:r>
    </w:p>
    <w:p w14:paraId="3F51A98A" w14:textId="4B7A9C95" w:rsidR="004B3C4D" w:rsidRDefault="00AA0EB9" w:rsidP="003A724A">
      <w:pPr>
        <w:jc w:val="both"/>
        <w:rPr>
          <w:rFonts w:eastAsiaTheme="minorEastAsia"/>
          <w:lang w:val="en-US" w:eastAsia="zh-TW"/>
        </w:rPr>
      </w:pPr>
      <w:r>
        <w:rPr>
          <w:rFonts w:eastAsiaTheme="minorEastAsia" w:hint="eastAsia"/>
          <w:lang w:val="en-US" w:eastAsia="zh-TW"/>
        </w:rPr>
        <w:lastRenderedPageBreak/>
        <w:t xml:space="preserve">Based on the </w:t>
      </w:r>
      <w:r>
        <w:rPr>
          <w:rFonts w:eastAsiaTheme="minorEastAsia"/>
          <w:lang w:val="en-US" w:eastAsia="zh-TW"/>
        </w:rPr>
        <w:t>observations</w:t>
      </w:r>
      <w:r>
        <w:rPr>
          <w:rFonts w:eastAsiaTheme="minorEastAsia" w:hint="eastAsia"/>
          <w:lang w:val="en-US" w:eastAsia="zh-TW"/>
        </w:rPr>
        <w:t xml:space="preserve"> 10 and 11, we concluded that </w:t>
      </w:r>
      <w:r w:rsidR="0084349A" w:rsidRPr="0084349A">
        <w:rPr>
          <w:rFonts w:eastAsiaTheme="minorEastAsia"/>
          <w:lang w:val="en-US" w:eastAsia="zh-TW"/>
        </w:rPr>
        <w:t xml:space="preserve">there is no need to introduce requirements for 6 MIMO layers since no benefit could be observed from our simulation results </w:t>
      </w:r>
      <w:r w:rsidR="0084349A">
        <w:rPr>
          <w:rFonts w:eastAsiaTheme="minorEastAsia" w:hint="eastAsia"/>
          <w:lang w:val="en-US" w:eastAsia="zh-TW"/>
        </w:rPr>
        <w:t>by taking measured ECC</w:t>
      </w:r>
      <w:r w:rsidR="005B18BB">
        <w:rPr>
          <w:rFonts w:eastAsiaTheme="minorEastAsia" w:hint="eastAsia"/>
          <w:lang w:val="en-US" w:eastAsia="zh-TW"/>
        </w:rPr>
        <w:t xml:space="preserve"> and</w:t>
      </w:r>
      <w:r w:rsidR="0084349A">
        <w:rPr>
          <w:rFonts w:eastAsiaTheme="minorEastAsia" w:hint="eastAsia"/>
          <w:lang w:val="en-US" w:eastAsia="zh-TW"/>
        </w:rPr>
        <w:t xml:space="preserve"> antenna </w:t>
      </w:r>
      <w:r w:rsidR="0084349A">
        <w:rPr>
          <w:rFonts w:eastAsiaTheme="minorEastAsia"/>
          <w:lang w:val="en-US" w:eastAsia="zh-TW"/>
        </w:rPr>
        <w:t>efficiency</w:t>
      </w:r>
      <w:r w:rsidR="005B18BB">
        <w:rPr>
          <w:rFonts w:eastAsiaTheme="minorEastAsia" w:hint="eastAsia"/>
          <w:lang w:val="en-US" w:eastAsia="zh-TW"/>
        </w:rPr>
        <w:t xml:space="preserve"> into </w:t>
      </w:r>
      <w:r w:rsidR="005B18BB">
        <w:rPr>
          <w:rFonts w:eastAsiaTheme="minorEastAsia"/>
          <w:lang w:val="en-US" w:eastAsia="zh-TW"/>
        </w:rPr>
        <w:t>consideration</w:t>
      </w:r>
      <w:r w:rsidR="0084349A" w:rsidRPr="0084349A">
        <w:rPr>
          <w:rFonts w:eastAsiaTheme="minorEastAsia"/>
          <w:lang w:val="en-US" w:eastAsia="zh-TW"/>
        </w:rPr>
        <w:t>.</w:t>
      </w:r>
    </w:p>
    <w:p w14:paraId="0E1768F8" w14:textId="6661A7F7" w:rsidR="00552398" w:rsidRPr="004B3C4D" w:rsidRDefault="005450B3" w:rsidP="003A724A">
      <w:pPr>
        <w:jc w:val="both"/>
        <w:rPr>
          <w:rFonts w:eastAsiaTheme="minorEastAsia"/>
          <w:lang w:val="en-US" w:eastAsia="zh-TW"/>
        </w:rPr>
      </w:pPr>
      <w:r w:rsidRPr="005450B3">
        <w:rPr>
          <w:rFonts w:eastAsiaTheme="minorEastAsia"/>
          <w:b/>
          <w:bCs/>
          <w:i/>
          <w:iCs/>
          <w:u w:val="single"/>
          <w:lang w:val="en-US" w:eastAsia="zh-TW"/>
        </w:rPr>
        <w:t xml:space="preserve">Proposal </w:t>
      </w:r>
      <w:r>
        <w:rPr>
          <w:rFonts w:eastAsiaTheme="minorEastAsia" w:hint="eastAsia"/>
          <w:b/>
          <w:bCs/>
          <w:i/>
          <w:iCs/>
          <w:u w:val="single"/>
          <w:lang w:val="en-US" w:eastAsia="zh-TW"/>
        </w:rPr>
        <w:t>4</w:t>
      </w:r>
      <w:r w:rsidRPr="005450B3">
        <w:rPr>
          <w:rFonts w:eastAsiaTheme="minorEastAsia"/>
          <w:lang w:val="en-US" w:eastAsia="zh-TW"/>
        </w:rPr>
        <w:t>:</w:t>
      </w:r>
      <w:r w:rsidR="00155187">
        <w:rPr>
          <w:rFonts w:eastAsiaTheme="minorEastAsia" w:hint="eastAsia"/>
          <w:lang w:val="en-US" w:eastAsia="zh-TW"/>
        </w:rPr>
        <w:t xml:space="preserve"> </w:t>
      </w:r>
      <w:r w:rsidR="000D5336" w:rsidRPr="000D5336">
        <w:rPr>
          <w:rFonts w:eastAsiaTheme="minorEastAsia" w:hint="eastAsia"/>
          <w:bCs/>
          <w:lang w:val="en-US" w:eastAsia="zh-TW"/>
        </w:rPr>
        <w:t>Do not</w:t>
      </w:r>
      <w:r w:rsidR="000D5336" w:rsidRPr="000D5336">
        <w:rPr>
          <w:rFonts w:eastAsiaTheme="minorEastAsia"/>
          <w:bCs/>
          <w:lang w:val="en-US" w:eastAsia="zh-TW"/>
        </w:rPr>
        <w:t xml:space="preserve"> introduce 6 MIMO layer</w:t>
      </w:r>
      <w:r w:rsidR="000D5336">
        <w:rPr>
          <w:rFonts w:eastAsiaTheme="minorEastAsia" w:hint="eastAsia"/>
          <w:bCs/>
          <w:lang w:val="en-US" w:eastAsia="zh-TW"/>
        </w:rPr>
        <w:t>s</w:t>
      </w:r>
      <w:r w:rsidR="000D5336" w:rsidRPr="000D5336">
        <w:rPr>
          <w:rFonts w:eastAsiaTheme="minorEastAsia"/>
          <w:bCs/>
          <w:lang w:val="en-US" w:eastAsia="zh-TW"/>
        </w:rPr>
        <w:t xml:space="preserve"> requirements</w:t>
      </w:r>
      <w:r w:rsidR="000D5336" w:rsidRPr="000D5336">
        <w:rPr>
          <w:rFonts w:eastAsiaTheme="minorEastAsia" w:hint="eastAsia"/>
          <w:bCs/>
          <w:lang w:val="en-US" w:eastAsia="zh-TW"/>
        </w:rPr>
        <w:t xml:space="preserve"> </w:t>
      </w:r>
      <w:r w:rsidR="000D5336" w:rsidRPr="000D5336">
        <w:rPr>
          <w:rFonts w:eastAsiaTheme="minorEastAsia"/>
          <w:bCs/>
          <w:lang w:val="en-US" w:eastAsia="zh-TW"/>
        </w:rPr>
        <w:t>for 6Rx UE</w:t>
      </w:r>
      <w:r w:rsidR="000D5336">
        <w:rPr>
          <w:rFonts w:eastAsiaTheme="minorEastAsia" w:hint="eastAsia"/>
          <w:bCs/>
          <w:lang w:val="en-US" w:eastAsia="zh-TW"/>
        </w:rPr>
        <w:t>.</w:t>
      </w:r>
    </w:p>
    <w:bookmarkEnd w:id="5"/>
    <w:bookmarkEnd w:id="9"/>
    <w:bookmarkEnd w:id="10"/>
    <w:bookmarkEnd w:id="11"/>
    <w:bookmarkEnd w:id="59"/>
    <w:p w14:paraId="6699C3D5" w14:textId="77777777" w:rsidR="00A72828" w:rsidRPr="005B3B36" w:rsidRDefault="00A72828"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2AD874D0" w14:textId="435903D6" w:rsidR="009E793C" w:rsidRDefault="001D74CA" w:rsidP="00DD482B">
      <w:pPr>
        <w:spacing w:after="120"/>
        <w:jc w:val="both"/>
        <w:rPr>
          <w:rFonts w:eastAsiaTheme="minorEastAsia"/>
          <w:lang w:val="en-US" w:eastAsia="zh-TW"/>
        </w:rPr>
      </w:pPr>
      <w:r w:rsidRPr="001D74CA">
        <w:rPr>
          <w:rFonts w:eastAsia="Times New Roman"/>
          <w:lang w:val="en-US" w:eastAsia="en-US"/>
        </w:rPr>
        <w:t xml:space="preserve">In this </w:t>
      </w:r>
      <w:r w:rsidR="00604FB0">
        <w:rPr>
          <w:rFonts w:eastAsiaTheme="minorEastAsia"/>
          <w:lang w:val="en-US" w:eastAsia="zh-TW"/>
        </w:rPr>
        <w:t>contribution</w:t>
      </w:r>
      <w:r w:rsidRPr="001D74CA">
        <w:rPr>
          <w:rFonts w:eastAsia="Times New Roman"/>
          <w:lang w:val="en-US" w:eastAsia="en-US"/>
        </w:rPr>
        <w:t xml:space="preserve">, </w:t>
      </w:r>
      <w:r w:rsidR="00AD25FA">
        <w:rPr>
          <w:rFonts w:eastAsiaTheme="minorEastAsia" w:hint="eastAsia"/>
          <w:lang w:val="en-US" w:eastAsia="zh-TW"/>
        </w:rPr>
        <w:t xml:space="preserve">we provide our evaluation </w:t>
      </w:r>
      <w:r w:rsidR="00AD25FA">
        <w:rPr>
          <w:rFonts w:eastAsiaTheme="minorEastAsia"/>
          <w:lang w:val="en-US" w:eastAsia="zh-TW"/>
        </w:rPr>
        <w:t>results</w:t>
      </w:r>
      <w:r w:rsidR="00AD25FA">
        <w:rPr>
          <w:rFonts w:eastAsiaTheme="minorEastAsia" w:hint="eastAsia"/>
          <w:lang w:val="en-US" w:eastAsia="zh-TW"/>
        </w:rPr>
        <w:t xml:space="preserve"> and views on the feasibility of 6 layers for 6 Rx UE.</w:t>
      </w:r>
      <w:r w:rsidR="008026C9">
        <w:rPr>
          <w:rFonts w:eastAsiaTheme="minorEastAsia" w:hint="eastAsia"/>
          <w:lang w:val="en-US" w:eastAsia="zh-TW"/>
        </w:rPr>
        <w:t xml:space="preserve"> Observations and proposals are summarized as follows.</w:t>
      </w:r>
    </w:p>
    <w:p w14:paraId="1D2E3390" w14:textId="77777777" w:rsidR="005955D1" w:rsidRPr="005955D1" w:rsidRDefault="005955D1" w:rsidP="005955D1">
      <w:pPr>
        <w:spacing w:after="120"/>
        <w:jc w:val="both"/>
        <w:rPr>
          <w:rFonts w:eastAsiaTheme="minorEastAsia"/>
          <w:bCs/>
          <w:lang w:eastAsia="zh-TW"/>
        </w:rPr>
      </w:pPr>
      <w:r w:rsidRPr="005955D1">
        <w:rPr>
          <w:rFonts w:eastAsiaTheme="minorEastAsia"/>
          <w:b/>
          <w:bCs/>
          <w:i/>
          <w:iCs/>
          <w:u w:val="single"/>
          <w:lang w:eastAsia="zh-TW"/>
        </w:rPr>
        <w:t>Observation 1</w:t>
      </w:r>
      <w:r w:rsidRPr="005955D1">
        <w:rPr>
          <w:rFonts w:eastAsiaTheme="minorEastAsia"/>
          <w:bCs/>
          <w:lang w:eastAsia="zh-TW"/>
        </w:rPr>
        <w:t xml:space="preserve">: For demodulation requirements, the assumed Tx EVM for 256 QAM is 3%, which is lower than the 3.5% requirement defined in TS38.104. </w:t>
      </w:r>
    </w:p>
    <w:p w14:paraId="107CD6BC" w14:textId="77777777" w:rsidR="005955D1" w:rsidRPr="005955D1" w:rsidRDefault="005955D1" w:rsidP="005955D1">
      <w:pPr>
        <w:spacing w:after="120"/>
        <w:jc w:val="both"/>
        <w:rPr>
          <w:rFonts w:eastAsiaTheme="minorEastAsia"/>
          <w:bCs/>
          <w:lang w:eastAsia="zh-TW"/>
        </w:rPr>
      </w:pPr>
      <w:r w:rsidRPr="005955D1">
        <w:rPr>
          <w:rFonts w:eastAsiaTheme="minorEastAsia"/>
          <w:b/>
          <w:bCs/>
          <w:i/>
          <w:iCs/>
          <w:u w:val="single"/>
          <w:lang w:eastAsia="zh-TW"/>
        </w:rPr>
        <w:t>Observation 2</w:t>
      </w:r>
      <w:r w:rsidRPr="005955D1">
        <w:rPr>
          <w:rFonts w:eastAsiaTheme="minorEastAsia"/>
          <w:bCs/>
          <w:lang w:eastAsia="zh-TW"/>
        </w:rPr>
        <w:t>: 256QAM will be used in high SNR regime when evaluating the performance 6layers.</w:t>
      </w:r>
    </w:p>
    <w:p w14:paraId="752178AB" w14:textId="77777777" w:rsidR="005955D1" w:rsidRPr="005955D1" w:rsidRDefault="005955D1" w:rsidP="005955D1">
      <w:pPr>
        <w:spacing w:after="120"/>
        <w:jc w:val="both"/>
        <w:rPr>
          <w:rFonts w:eastAsiaTheme="minorEastAsia"/>
          <w:b/>
          <w:bCs/>
          <w:lang w:val="en-US" w:eastAsia="zh-TW"/>
        </w:rPr>
      </w:pPr>
      <w:r w:rsidRPr="005955D1">
        <w:rPr>
          <w:rFonts w:eastAsiaTheme="minorEastAsia"/>
          <w:b/>
          <w:bCs/>
          <w:i/>
          <w:iCs/>
          <w:u w:val="single"/>
          <w:lang w:val="en-US" w:eastAsia="zh-TW"/>
        </w:rPr>
        <w:t>Proposal 1</w:t>
      </w:r>
      <w:r w:rsidRPr="005955D1">
        <w:rPr>
          <w:rFonts w:eastAsiaTheme="minorEastAsia"/>
          <w:bCs/>
          <w:lang w:val="en-US" w:eastAsia="zh-TW"/>
        </w:rPr>
        <w:t>: Use Tx EVM = 3% for all of modulation order in MCS Table 2 for feasibility evaluation.</w:t>
      </w:r>
    </w:p>
    <w:p w14:paraId="0D4E38A5" w14:textId="77777777" w:rsidR="005955D1" w:rsidRPr="005955D1" w:rsidRDefault="005955D1" w:rsidP="005955D1">
      <w:pPr>
        <w:spacing w:after="120"/>
        <w:jc w:val="both"/>
        <w:rPr>
          <w:rFonts w:eastAsiaTheme="minorEastAsia"/>
          <w:bCs/>
          <w:lang w:val="en-US" w:eastAsia="zh-TW"/>
        </w:rPr>
      </w:pPr>
      <w:r w:rsidRPr="005955D1">
        <w:rPr>
          <w:rFonts w:eastAsiaTheme="minorEastAsia"/>
          <w:b/>
          <w:bCs/>
          <w:i/>
          <w:iCs/>
          <w:u w:val="single"/>
          <w:lang w:val="en-US" w:eastAsia="zh-TW"/>
        </w:rPr>
        <w:t xml:space="preserve">Observation </w:t>
      </w:r>
      <w:r w:rsidRPr="005955D1">
        <w:rPr>
          <w:rFonts w:eastAsiaTheme="minorEastAsia"/>
          <w:b/>
          <w:bCs/>
          <w:i/>
          <w:iCs/>
          <w:u w:val="single"/>
          <w:lang w:eastAsia="zh-TW"/>
        </w:rPr>
        <w:fldChar w:fldCharType="begin"/>
      </w:r>
      <w:r w:rsidRPr="005955D1">
        <w:rPr>
          <w:rFonts w:eastAsiaTheme="minorEastAsia"/>
          <w:b/>
          <w:bCs/>
          <w:i/>
          <w:iCs/>
          <w:u w:val="single"/>
          <w:lang w:val="en-US" w:eastAsia="zh-TW"/>
        </w:rPr>
        <w:instrText xml:space="preserve"> SEQ Observation \* ARABIC </w:instrText>
      </w:r>
      <w:r w:rsidRPr="005955D1">
        <w:rPr>
          <w:rFonts w:eastAsiaTheme="minorEastAsia"/>
          <w:b/>
          <w:bCs/>
          <w:i/>
          <w:iCs/>
          <w:u w:val="single"/>
          <w:lang w:eastAsia="zh-TW"/>
        </w:rPr>
        <w:fldChar w:fldCharType="separate"/>
      </w:r>
      <w:r w:rsidRPr="005955D1">
        <w:rPr>
          <w:rFonts w:eastAsiaTheme="minorEastAsia"/>
          <w:b/>
          <w:bCs/>
          <w:i/>
          <w:iCs/>
          <w:u w:val="single"/>
          <w:lang w:val="en-US" w:eastAsia="zh-TW"/>
        </w:rPr>
        <w:t>3</w:t>
      </w:r>
      <w:r w:rsidRPr="005955D1">
        <w:rPr>
          <w:rFonts w:eastAsiaTheme="minorEastAsia"/>
          <w:bCs/>
          <w:lang w:val="en-US" w:eastAsia="zh-TW"/>
        </w:rPr>
        <w:fldChar w:fldCharType="end"/>
      </w:r>
      <w:r w:rsidRPr="005955D1">
        <w:rPr>
          <w:rFonts w:eastAsiaTheme="minorEastAsia"/>
          <w:bCs/>
          <w:lang w:val="en-US" w:eastAsia="zh-TW"/>
        </w:rPr>
        <w:t>: The additional DMRS can improve the accuracy of channel estimation and results in higher throughput</w:t>
      </w:r>
    </w:p>
    <w:p w14:paraId="0CDFB78F" w14:textId="77777777" w:rsidR="005955D1" w:rsidRPr="005955D1" w:rsidRDefault="005955D1" w:rsidP="005955D1">
      <w:pPr>
        <w:spacing w:after="120"/>
        <w:jc w:val="both"/>
        <w:rPr>
          <w:rFonts w:eastAsiaTheme="minorEastAsia"/>
          <w:bCs/>
          <w:lang w:val="en-US" w:eastAsia="zh-TW"/>
        </w:rPr>
      </w:pPr>
      <w:r w:rsidRPr="005955D1">
        <w:rPr>
          <w:rFonts w:eastAsiaTheme="minorEastAsia"/>
          <w:b/>
          <w:bCs/>
          <w:i/>
          <w:iCs/>
          <w:u w:val="single"/>
          <w:lang w:val="en-US" w:eastAsia="zh-TW"/>
        </w:rPr>
        <w:t xml:space="preserve">Observation </w:t>
      </w:r>
      <w:r w:rsidRPr="005955D1">
        <w:rPr>
          <w:rFonts w:eastAsiaTheme="minorEastAsia"/>
          <w:bCs/>
          <w:lang w:eastAsia="zh-TW"/>
        </w:rPr>
        <w:fldChar w:fldCharType="begin"/>
      </w:r>
      <w:r w:rsidRPr="005955D1">
        <w:rPr>
          <w:rFonts w:eastAsiaTheme="minorEastAsia"/>
          <w:b/>
          <w:bCs/>
          <w:i/>
          <w:iCs/>
          <w:u w:val="single"/>
          <w:lang w:val="en-US" w:eastAsia="zh-TW"/>
        </w:rPr>
        <w:instrText xml:space="preserve"> SEQ Observation \* ARABIC </w:instrText>
      </w:r>
      <w:r w:rsidRPr="005955D1">
        <w:rPr>
          <w:rFonts w:eastAsiaTheme="minorEastAsia"/>
          <w:bCs/>
          <w:lang w:eastAsia="zh-TW"/>
        </w:rPr>
        <w:fldChar w:fldCharType="separate"/>
      </w:r>
      <w:r w:rsidRPr="005955D1">
        <w:rPr>
          <w:rFonts w:eastAsiaTheme="minorEastAsia"/>
          <w:b/>
          <w:bCs/>
          <w:i/>
          <w:iCs/>
          <w:u w:val="single"/>
          <w:lang w:val="en-US" w:eastAsia="zh-TW"/>
        </w:rPr>
        <w:t>4</w:t>
      </w:r>
      <w:r w:rsidRPr="005955D1">
        <w:rPr>
          <w:rFonts w:eastAsiaTheme="minorEastAsia"/>
          <w:bCs/>
          <w:lang w:val="en-US" w:eastAsia="zh-TW"/>
        </w:rPr>
        <w:fldChar w:fldCharType="end"/>
      </w:r>
      <w:r w:rsidRPr="005955D1">
        <w:rPr>
          <w:rFonts w:eastAsiaTheme="minorEastAsia"/>
          <w:bCs/>
          <w:lang w:val="en-US" w:eastAsia="zh-TW"/>
        </w:rPr>
        <w:t>: In TS38.101-4, all PDSCH requirements are configured with additional DMRS except PDSCH mapping type B</w:t>
      </w:r>
    </w:p>
    <w:p w14:paraId="7D91A377" w14:textId="77777777" w:rsidR="005955D1" w:rsidRPr="005955D1" w:rsidRDefault="005955D1" w:rsidP="005955D1">
      <w:pPr>
        <w:spacing w:after="120"/>
        <w:jc w:val="both"/>
        <w:rPr>
          <w:rFonts w:eastAsiaTheme="minorEastAsia"/>
          <w:bCs/>
          <w:lang w:val="en-US" w:eastAsia="zh-TW"/>
        </w:rPr>
      </w:pPr>
      <w:r w:rsidRPr="005955D1">
        <w:rPr>
          <w:rFonts w:eastAsiaTheme="minorEastAsia"/>
          <w:b/>
          <w:bCs/>
          <w:i/>
          <w:iCs/>
          <w:u w:val="single"/>
          <w:lang w:val="en-US" w:eastAsia="zh-TW"/>
        </w:rPr>
        <w:t xml:space="preserve">Observation </w:t>
      </w:r>
      <w:r w:rsidRPr="005955D1">
        <w:rPr>
          <w:rFonts w:eastAsiaTheme="minorEastAsia"/>
          <w:b/>
          <w:bCs/>
          <w:i/>
          <w:iCs/>
          <w:u w:val="single"/>
          <w:lang w:eastAsia="zh-TW"/>
        </w:rPr>
        <w:fldChar w:fldCharType="begin"/>
      </w:r>
      <w:r w:rsidRPr="005955D1">
        <w:rPr>
          <w:rFonts w:eastAsiaTheme="minorEastAsia"/>
          <w:b/>
          <w:bCs/>
          <w:i/>
          <w:iCs/>
          <w:u w:val="single"/>
          <w:lang w:val="en-US" w:eastAsia="zh-TW"/>
        </w:rPr>
        <w:instrText xml:space="preserve"> SEQ Observation \* ARABIC </w:instrText>
      </w:r>
      <w:r w:rsidRPr="005955D1">
        <w:rPr>
          <w:rFonts w:eastAsiaTheme="minorEastAsia"/>
          <w:b/>
          <w:bCs/>
          <w:i/>
          <w:iCs/>
          <w:u w:val="single"/>
          <w:lang w:eastAsia="zh-TW"/>
        </w:rPr>
        <w:fldChar w:fldCharType="separate"/>
      </w:r>
      <w:r w:rsidRPr="005955D1">
        <w:rPr>
          <w:rFonts w:eastAsiaTheme="minorEastAsia"/>
          <w:b/>
          <w:bCs/>
          <w:i/>
          <w:iCs/>
          <w:u w:val="single"/>
          <w:lang w:val="en-US" w:eastAsia="zh-TW"/>
        </w:rPr>
        <w:t>5</w:t>
      </w:r>
      <w:r w:rsidRPr="005955D1">
        <w:rPr>
          <w:rFonts w:eastAsiaTheme="minorEastAsia"/>
          <w:bCs/>
          <w:lang w:val="en-US" w:eastAsia="zh-TW"/>
        </w:rPr>
        <w:fldChar w:fldCharType="end"/>
      </w:r>
      <w:r w:rsidRPr="005955D1">
        <w:rPr>
          <w:rFonts w:eastAsiaTheme="minorEastAsia"/>
          <w:bCs/>
          <w:lang w:val="en-US" w:eastAsia="zh-TW"/>
        </w:rPr>
        <w:t>: In TS38.101-4, antenna ports indexes {1000-1003} are used for Rank 4 SU-MIMO requirements</w:t>
      </w:r>
    </w:p>
    <w:p w14:paraId="5739071D" w14:textId="77777777" w:rsidR="005955D1" w:rsidRPr="005955D1" w:rsidRDefault="005955D1" w:rsidP="005955D1">
      <w:pPr>
        <w:spacing w:after="120"/>
        <w:jc w:val="both"/>
        <w:rPr>
          <w:rFonts w:eastAsiaTheme="minorEastAsia"/>
          <w:bCs/>
          <w:lang w:eastAsia="zh-TW"/>
        </w:rPr>
      </w:pPr>
      <w:r w:rsidRPr="005955D1">
        <w:rPr>
          <w:rFonts w:eastAsiaTheme="minorEastAsia"/>
          <w:bCs/>
          <w:lang w:eastAsia="zh-TW"/>
        </w:rPr>
        <w:t>Based on above observations, we use DMRS configuration [1+1 (4L), 2+2 (6L)] for feasibility evaluation.</w:t>
      </w:r>
    </w:p>
    <w:p w14:paraId="41D2B92E" w14:textId="77777777" w:rsidR="005955D1" w:rsidRPr="005955D1" w:rsidRDefault="005955D1" w:rsidP="005955D1">
      <w:pPr>
        <w:spacing w:after="120"/>
        <w:jc w:val="both"/>
        <w:rPr>
          <w:rFonts w:eastAsiaTheme="minorEastAsia"/>
          <w:bCs/>
          <w:lang w:val="en-US" w:eastAsia="zh-TW"/>
        </w:rPr>
      </w:pPr>
      <w:r w:rsidRPr="005955D1">
        <w:rPr>
          <w:rFonts w:eastAsiaTheme="minorEastAsia"/>
          <w:b/>
          <w:bCs/>
          <w:i/>
          <w:iCs/>
          <w:u w:val="single"/>
          <w:lang w:val="en-US" w:eastAsia="zh-TW"/>
        </w:rPr>
        <w:t xml:space="preserve">Proposal </w:t>
      </w:r>
      <w:r w:rsidRPr="005955D1">
        <w:rPr>
          <w:rFonts w:eastAsiaTheme="minorEastAsia"/>
          <w:b/>
          <w:bCs/>
          <w:i/>
          <w:iCs/>
          <w:u w:val="single"/>
          <w:lang w:eastAsia="zh-TW"/>
        </w:rPr>
        <w:t>2</w:t>
      </w:r>
      <w:r w:rsidRPr="005955D1">
        <w:rPr>
          <w:rFonts w:eastAsiaTheme="minorEastAsia"/>
          <w:bCs/>
          <w:lang w:val="en-US" w:eastAsia="zh-TW"/>
        </w:rPr>
        <w:t>: Use DMRS configuration [1+1 (4L), 2+2 (6L)] for feasibility evaluation</w:t>
      </w:r>
    </w:p>
    <w:p w14:paraId="4A3197BD" w14:textId="77777777" w:rsidR="005955D1" w:rsidRPr="005955D1" w:rsidRDefault="005955D1" w:rsidP="005955D1">
      <w:pPr>
        <w:spacing w:after="120"/>
        <w:jc w:val="both"/>
        <w:rPr>
          <w:rFonts w:eastAsiaTheme="minorEastAsia"/>
          <w:bCs/>
          <w:lang w:val="en-US" w:eastAsia="zh-TW"/>
        </w:rPr>
      </w:pPr>
      <w:r w:rsidRPr="005955D1">
        <w:rPr>
          <w:rFonts w:eastAsiaTheme="minorEastAsia"/>
          <w:b/>
          <w:bCs/>
          <w:i/>
          <w:iCs/>
          <w:u w:val="single"/>
          <w:lang w:val="en-US" w:eastAsia="zh-TW"/>
        </w:rPr>
        <w:t>Observation 6</w:t>
      </w:r>
      <w:r w:rsidRPr="005955D1">
        <w:rPr>
          <w:rFonts w:eastAsiaTheme="minorEastAsia"/>
          <w:bCs/>
          <w:lang w:val="en-US" w:eastAsia="zh-TW"/>
        </w:rPr>
        <w:t>: The UE correlation matrices Option 1 to Option 4 in Appendix of WF [2] are ECC, not correlation coefficient.</w:t>
      </w:r>
    </w:p>
    <w:p w14:paraId="6B96FCA2" w14:textId="77777777" w:rsidR="005955D1" w:rsidRPr="005955D1" w:rsidRDefault="005955D1" w:rsidP="005955D1">
      <w:pPr>
        <w:spacing w:after="120"/>
        <w:jc w:val="both"/>
        <w:rPr>
          <w:rFonts w:eastAsiaTheme="minorEastAsia"/>
          <w:bCs/>
          <w:lang w:eastAsia="zh-TW"/>
        </w:rPr>
      </w:pPr>
      <w:r w:rsidRPr="005955D1">
        <w:rPr>
          <w:rFonts w:eastAsiaTheme="minorEastAsia"/>
          <w:b/>
          <w:bCs/>
          <w:i/>
          <w:iCs/>
          <w:u w:val="single"/>
          <w:lang w:eastAsia="zh-TW"/>
        </w:rPr>
        <w:t>Observation 7</w:t>
      </w:r>
      <w:r w:rsidRPr="005955D1">
        <w:rPr>
          <w:rFonts w:eastAsiaTheme="minorEastAsia"/>
          <w:bCs/>
          <w:lang w:eastAsia="zh-TW"/>
        </w:rPr>
        <w:t xml:space="preserve">: As RAN4 is considering real antenna performance by adapting the measured ECC values into the link-level simulation, the antenna efficiency needs to be considered as well. </w:t>
      </w:r>
    </w:p>
    <w:p w14:paraId="1A66BDED" w14:textId="35A11208" w:rsidR="005955D1" w:rsidRPr="005955D1" w:rsidRDefault="005955D1" w:rsidP="005955D1">
      <w:pPr>
        <w:spacing w:after="120"/>
        <w:jc w:val="both"/>
        <w:rPr>
          <w:rFonts w:eastAsiaTheme="minorEastAsia"/>
          <w:bCs/>
          <w:lang w:val="en-US" w:eastAsia="zh-TW"/>
        </w:rPr>
      </w:pPr>
      <w:r w:rsidRPr="005955D1">
        <w:rPr>
          <w:rFonts w:eastAsiaTheme="minorEastAsia"/>
          <w:b/>
          <w:bCs/>
          <w:i/>
          <w:iCs/>
          <w:u w:val="single"/>
          <w:lang w:val="en-US" w:eastAsia="zh-TW"/>
        </w:rPr>
        <w:t>Proposal 3</w:t>
      </w:r>
      <w:r w:rsidRPr="005955D1">
        <w:rPr>
          <w:rFonts w:eastAsiaTheme="minorEastAsia"/>
          <w:bCs/>
          <w:lang w:val="en-US" w:eastAsia="zh-TW"/>
        </w:rPr>
        <w:t>: Use following equations to derive MIMO correlation,</w:t>
      </w:r>
      <w:r w:rsidRPr="005955D1">
        <w:rPr>
          <w:rFonts w:eastAsiaTheme="minorEastAsia"/>
          <w:bCs/>
          <w:lang w:eastAsia="zh-TW"/>
        </w:rPr>
        <w:t xml:space="preserve"> where </w:t>
      </w:r>
      <m:oMath>
        <m:sSub>
          <m:sSubPr>
            <m:ctrlPr>
              <w:rPr>
                <w:rFonts w:ascii="Cambria Math" w:eastAsiaTheme="minorEastAsia" w:hAnsi="Cambria Math"/>
                <w:bCs/>
                <w:i/>
                <w:lang w:eastAsia="zh-TW"/>
              </w:rPr>
            </m:ctrlPr>
          </m:sSubPr>
          <m:e>
            <m:r>
              <w:rPr>
                <w:rFonts w:ascii="Cambria Math" w:eastAsiaTheme="minorEastAsia" w:hAnsi="Cambria Math"/>
                <w:lang w:eastAsia="zh-TW"/>
              </w:rPr>
              <m:t>ρ</m:t>
            </m:r>
          </m:e>
          <m:sub>
            <m:r>
              <w:rPr>
                <w:rFonts w:ascii="Cambria Math" w:eastAsiaTheme="minorEastAsia" w:hAnsi="Cambria Math"/>
                <w:lang w:eastAsia="zh-TW"/>
              </w:rPr>
              <m:t>pq</m:t>
            </m:r>
          </m:sub>
        </m:sSub>
      </m:oMath>
      <w:r w:rsidRPr="005955D1">
        <w:rPr>
          <w:rFonts w:eastAsiaTheme="minorEastAsia"/>
          <w:bCs/>
          <w:lang w:eastAsia="zh-TW"/>
        </w:rPr>
        <w:t xml:space="preserve"> is the correlation coefficient between antenna </w:t>
      </w:r>
      <w:r w:rsidRPr="005955D1">
        <w:rPr>
          <w:rFonts w:eastAsiaTheme="minorEastAsia"/>
          <w:bCs/>
          <w:i/>
          <w:iCs/>
          <w:lang w:eastAsia="zh-TW"/>
        </w:rPr>
        <w:t>p</w:t>
      </w:r>
      <w:r w:rsidRPr="005955D1">
        <w:rPr>
          <w:rFonts w:eastAsiaTheme="minorEastAsia"/>
          <w:bCs/>
          <w:lang w:eastAsia="zh-TW"/>
        </w:rPr>
        <w:t xml:space="preserve"> and </w:t>
      </w:r>
      <w:r w:rsidRPr="005955D1">
        <w:rPr>
          <w:rFonts w:eastAsiaTheme="minorEastAsia"/>
          <w:bCs/>
          <w:i/>
          <w:iCs/>
          <w:lang w:eastAsia="zh-TW"/>
        </w:rPr>
        <w:t>q</w:t>
      </w:r>
      <w:r w:rsidRPr="005955D1">
        <w:rPr>
          <w:rFonts w:eastAsiaTheme="minorEastAsia"/>
          <w:bCs/>
          <w:lang w:eastAsia="zh-TW"/>
        </w:rPr>
        <w:t xml:space="preserve">, </w:t>
      </w:r>
      <m:oMath>
        <m:sSub>
          <m:sSubPr>
            <m:ctrlPr>
              <w:rPr>
                <w:rFonts w:ascii="Cambria Math" w:eastAsiaTheme="minorEastAsia" w:hAnsi="Cambria Math"/>
                <w:bCs/>
                <w:i/>
                <w:lang w:eastAsia="zh-TW"/>
              </w:rPr>
            </m:ctrlPr>
          </m:sSubPr>
          <m:e>
            <m:r>
              <w:rPr>
                <w:rFonts w:ascii="Cambria Math" w:eastAsiaTheme="minorEastAsia" w:hAnsi="Cambria Math"/>
                <w:lang w:eastAsia="zh-TW"/>
              </w:rPr>
              <m:t>η</m:t>
            </m:r>
          </m:e>
          <m:sub>
            <m:r>
              <w:rPr>
                <w:rFonts w:ascii="Cambria Math" w:eastAsiaTheme="minorEastAsia" w:hAnsi="Cambria Math"/>
                <w:lang w:eastAsia="zh-TW"/>
              </w:rPr>
              <m:t>p</m:t>
            </m:r>
          </m:sub>
        </m:sSub>
      </m:oMath>
      <w:r w:rsidRPr="005955D1">
        <w:rPr>
          <w:rFonts w:eastAsiaTheme="minorEastAsia"/>
          <w:bCs/>
          <w:lang w:eastAsia="zh-TW"/>
        </w:rPr>
        <w:t xml:space="preserve"> and </w:t>
      </w:r>
      <m:oMath>
        <m:sSub>
          <m:sSubPr>
            <m:ctrlPr>
              <w:rPr>
                <w:rFonts w:ascii="Cambria Math" w:eastAsiaTheme="minorEastAsia" w:hAnsi="Cambria Math"/>
                <w:bCs/>
                <w:i/>
                <w:lang w:eastAsia="zh-TW"/>
              </w:rPr>
            </m:ctrlPr>
          </m:sSubPr>
          <m:e>
            <m:r>
              <w:rPr>
                <w:rFonts w:ascii="Cambria Math" w:eastAsiaTheme="minorEastAsia" w:hAnsi="Cambria Math"/>
                <w:lang w:eastAsia="zh-TW"/>
              </w:rPr>
              <m:t>η</m:t>
            </m:r>
          </m:e>
          <m:sub>
            <m:r>
              <w:rPr>
                <w:rFonts w:ascii="Cambria Math" w:eastAsiaTheme="minorEastAsia" w:hAnsi="Cambria Math"/>
                <w:lang w:eastAsia="zh-TW"/>
              </w:rPr>
              <m:t>q</m:t>
            </m:r>
          </m:sub>
        </m:sSub>
      </m:oMath>
      <w:r w:rsidRPr="005955D1">
        <w:rPr>
          <w:rFonts w:eastAsiaTheme="minorEastAsia"/>
          <w:bCs/>
          <w:lang w:eastAsia="zh-TW"/>
        </w:rPr>
        <w:t xml:space="preserve"> are the antenna efficiency of antenna </w:t>
      </w:r>
      <w:r w:rsidRPr="005955D1">
        <w:rPr>
          <w:rFonts w:eastAsiaTheme="minorEastAsia"/>
          <w:bCs/>
          <w:i/>
          <w:iCs/>
          <w:lang w:eastAsia="zh-TW"/>
        </w:rPr>
        <w:t>p</w:t>
      </w:r>
      <w:r w:rsidRPr="005955D1">
        <w:rPr>
          <w:rFonts w:eastAsiaTheme="minorEastAsia"/>
          <w:bCs/>
          <w:lang w:eastAsia="zh-TW"/>
        </w:rPr>
        <w:t xml:space="preserve"> and </w:t>
      </w:r>
      <w:r w:rsidRPr="005955D1">
        <w:rPr>
          <w:rFonts w:eastAsiaTheme="minorEastAsia"/>
          <w:bCs/>
          <w:i/>
          <w:iCs/>
          <w:lang w:eastAsia="zh-TW"/>
        </w:rPr>
        <w:t>q</w:t>
      </w:r>
      <w:r w:rsidRPr="005955D1">
        <w:rPr>
          <w:rFonts w:eastAsiaTheme="minorEastAsia"/>
          <w:bCs/>
          <w:lang w:eastAsia="zh-TW"/>
        </w:rPr>
        <w:t xml:space="preserve">, and </w:t>
      </w:r>
      <w:proofErr w:type="gramStart"/>
      <w:r w:rsidRPr="005955D1">
        <w:rPr>
          <w:rFonts w:eastAsiaTheme="minorEastAsia"/>
          <w:bCs/>
          <w:i/>
          <w:iCs/>
          <w:lang w:eastAsia="zh-TW"/>
        </w:rPr>
        <w:t>ECC</w:t>
      </w:r>
      <w:r w:rsidRPr="005955D1">
        <w:rPr>
          <w:rFonts w:eastAsiaTheme="minorEastAsia"/>
          <w:bCs/>
          <w:lang w:eastAsia="zh-TW"/>
        </w:rPr>
        <w:t>(</w:t>
      </w:r>
      <w:proofErr w:type="gramEnd"/>
      <w:r w:rsidRPr="005955D1">
        <w:rPr>
          <w:rFonts w:eastAsiaTheme="minorEastAsia"/>
          <w:bCs/>
          <w:i/>
          <w:iCs/>
          <w:lang w:eastAsia="zh-TW"/>
        </w:rPr>
        <w:t>p, q</w:t>
      </w:r>
      <w:r w:rsidRPr="005955D1">
        <w:rPr>
          <w:rFonts w:eastAsiaTheme="minorEastAsia"/>
          <w:bCs/>
          <w:lang w:eastAsia="zh-TW"/>
        </w:rPr>
        <w:t xml:space="preserve">) is the ECC between antenna </w:t>
      </w:r>
      <w:r w:rsidRPr="005955D1">
        <w:rPr>
          <w:rFonts w:eastAsiaTheme="minorEastAsia"/>
          <w:bCs/>
          <w:i/>
          <w:iCs/>
          <w:lang w:eastAsia="zh-TW"/>
        </w:rPr>
        <w:t>p</w:t>
      </w:r>
      <w:r w:rsidRPr="005955D1">
        <w:rPr>
          <w:rFonts w:eastAsiaTheme="minorEastAsia"/>
          <w:bCs/>
          <w:lang w:eastAsia="zh-TW"/>
        </w:rPr>
        <w:t xml:space="preserve"> and </w:t>
      </w:r>
      <w:r w:rsidRPr="005955D1">
        <w:rPr>
          <w:rFonts w:eastAsiaTheme="minorEastAsia"/>
          <w:bCs/>
          <w:i/>
          <w:iCs/>
          <w:lang w:eastAsia="zh-TW"/>
        </w:rPr>
        <w:t>q</w:t>
      </w:r>
      <w:r w:rsidRPr="005955D1">
        <w:rPr>
          <w:rFonts w:eastAsiaTheme="minorEastAsia"/>
          <w:bCs/>
          <w:lang w:val="en-US" w:eastAsia="zh-TW"/>
        </w:rPr>
        <w:t>.</w:t>
      </w:r>
    </w:p>
    <w:p w14:paraId="1CD6937F" w14:textId="23D96116" w:rsidR="009E793C" w:rsidRPr="005955D1" w:rsidRDefault="005955D1" w:rsidP="005955D1">
      <w:pPr>
        <w:spacing w:after="120"/>
        <w:jc w:val="both"/>
        <w:rPr>
          <w:rFonts w:eastAsiaTheme="minorEastAsia" w:hint="eastAsia"/>
          <w:bCs/>
          <w:lang w:val="en-US" w:eastAsia="zh-TW"/>
        </w:rPr>
      </w:pPr>
      <m:oMathPara>
        <m:oMath>
          <m:d>
            <m:dPr>
              <m:begChr m:val="{"/>
              <m:endChr m:val=""/>
              <m:ctrlPr>
                <w:rPr>
                  <w:rFonts w:ascii="Cambria Math" w:eastAsiaTheme="minorEastAsia" w:hAnsi="Cambria Math"/>
                  <w:bCs/>
                  <w:i/>
                  <w:lang w:eastAsia="zh-TW"/>
                </w:rPr>
              </m:ctrlPr>
            </m:dPr>
            <m:e>
              <m:m>
                <m:mPr>
                  <m:mcs>
                    <m:mc>
                      <m:mcPr>
                        <m:count m:val="1"/>
                        <m:mcJc m:val="center"/>
                      </m:mcPr>
                    </m:mc>
                  </m:mcs>
                  <m:ctrlPr>
                    <w:rPr>
                      <w:rFonts w:ascii="Cambria Math" w:eastAsiaTheme="minorEastAsia" w:hAnsi="Cambria Math"/>
                      <w:bCs/>
                      <w:i/>
                      <w:lang w:eastAsia="zh-TW"/>
                    </w:rPr>
                  </m:ctrlPr>
                </m:mPr>
                <m:mr>
                  <m:e>
                    <m:sSub>
                      <m:sSubPr>
                        <m:ctrlPr>
                          <w:rPr>
                            <w:rFonts w:ascii="Cambria Math" w:eastAsiaTheme="minorEastAsia" w:hAnsi="Cambria Math"/>
                            <w:bCs/>
                            <w:i/>
                            <w:lang w:eastAsia="zh-TW"/>
                          </w:rPr>
                        </m:ctrlPr>
                      </m:sSubPr>
                      <m:e>
                        <m:r>
                          <w:rPr>
                            <w:rFonts w:ascii="Cambria Math" w:eastAsiaTheme="minorEastAsia" w:hAnsi="Cambria Math"/>
                            <w:lang w:eastAsia="zh-TW"/>
                          </w:rPr>
                          <m:t>ρ</m:t>
                        </m:r>
                      </m:e>
                      <m:sub>
                        <m:r>
                          <w:rPr>
                            <w:rFonts w:ascii="Cambria Math" w:eastAsiaTheme="minorEastAsia" w:hAnsi="Cambria Math"/>
                            <w:lang w:eastAsia="zh-TW"/>
                          </w:rPr>
                          <m:t>pp</m:t>
                        </m:r>
                      </m:sub>
                    </m:sSub>
                    <m:r>
                      <w:rPr>
                        <w:rFonts w:ascii="Cambria Math" w:eastAsiaTheme="minorEastAsia" w:hAnsi="Cambria Math"/>
                        <w:lang w:eastAsia="zh-TW"/>
                      </w:rPr>
                      <m:t>=</m:t>
                    </m:r>
                    <m:sSub>
                      <m:sSubPr>
                        <m:ctrlPr>
                          <w:rPr>
                            <w:rFonts w:ascii="Cambria Math" w:eastAsiaTheme="minorEastAsia" w:hAnsi="Cambria Math"/>
                            <w:bCs/>
                            <w:i/>
                            <w:lang w:eastAsia="zh-TW"/>
                          </w:rPr>
                        </m:ctrlPr>
                      </m:sSubPr>
                      <m:e>
                        <m:r>
                          <w:rPr>
                            <w:rFonts w:ascii="Cambria Math" w:eastAsiaTheme="minorEastAsia" w:hAnsi="Cambria Math"/>
                            <w:lang w:eastAsia="zh-TW"/>
                          </w:rPr>
                          <m:t>η</m:t>
                        </m:r>
                      </m:e>
                      <m:sub>
                        <m:r>
                          <w:rPr>
                            <w:rFonts w:ascii="Cambria Math" w:eastAsiaTheme="minorEastAsia" w:hAnsi="Cambria Math"/>
                            <w:lang w:eastAsia="zh-TW"/>
                          </w:rPr>
                          <m:t>pp</m:t>
                        </m:r>
                      </m:sub>
                    </m:sSub>
                    <m:r>
                      <w:rPr>
                        <w:rFonts w:ascii="Cambria Math" w:eastAsiaTheme="minorEastAsia" w:hAnsi="Cambria Math"/>
                        <w:lang w:eastAsia="zh-TW"/>
                      </w:rPr>
                      <m:t>,   if p=q</m:t>
                    </m:r>
                  </m:e>
                </m:mr>
                <m:mr>
                  <m:e>
                    <m:sSub>
                      <m:sSubPr>
                        <m:ctrlPr>
                          <w:rPr>
                            <w:rFonts w:ascii="Cambria Math" w:eastAsiaTheme="minorEastAsia" w:hAnsi="Cambria Math"/>
                            <w:bCs/>
                            <w:i/>
                            <w:lang w:eastAsia="zh-TW"/>
                          </w:rPr>
                        </m:ctrlPr>
                      </m:sSubPr>
                      <m:e>
                        <m:r>
                          <w:rPr>
                            <w:rFonts w:ascii="Cambria Math" w:eastAsiaTheme="minorEastAsia" w:hAnsi="Cambria Math"/>
                            <w:lang w:eastAsia="zh-TW"/>
                          </w:rPr>
                          <m:t>ρ</m:t>
                        </m:r>
                      </m:e>
                      <m:sub>
                        <m:r>
                          <w:rPr>
                            <w:rFonts w:ascii="Cambria Math" w:eastAsiaTheme="minorEastAsia" w:hAnsi="Cambria Math"/>
                            <w:lang w:eastAsia="zh-TW"/>
                          </w:rPr>
                          <m:t>pq</m:t>
                        </m:r>
                      </m:sub>
                    </m:sSub>
                    <m:r>
                      <w:rPr>
                        <w:rFonts w:ascii="Cambria Math" w:eastAsiaTheme="minorEastAsia" w:hAnsi="Cambria Math"/>
                        <w:lang w:eastAsia="zh-TW"/>
                      </w:rPr>
                      <m:t>=</m:t>
                    </m:r>
                    <m:rad>
                      <m:radPr>
                        <m:degHide m:val="1"/>
                        <m:ctrlPr>
                          <w:rPr>
                            <w:rFonts w:ascii="Cambria Math" w:eastAsiaTheme="minorEastAsia" w:hAnsi="Cambria Math"/>
                            <w:bCs/>
                            <w:i/>
                            <w:lang w:eastAsia="zh-TW"/>
                          </w:rPr>
                        </m:ctrlPr>
                      </m:radPr>
                      <m:deg/>
                      <m:e>
                        <m:sSub>
                          <m:sSubPr>
                            <m:ctrlPr>
                              <w:rPr>
                                <w:rFonts w:ascii="Cambria Math" w:eastAsiaTheme="minorEastAsia" w:hAnsi="Cambria Math"/>
                                <w:bCs/>
                                <w:i/>
                                <w:lang w:eastAsia="zh-TW"/>
                              </w:rPr>
                            </m:ctrlPr>
                          </m:sSubPr>
                          <m:e>
                            <m:r>
                              <w:rPr>
                                <w:rFonts w:ascii="Cambria Math" w:eastAsiaTheme="minorEastAsia" w:hAnsi="Cambria Math"/>
                                <w:lang w:eastAsia="zh-TW"/>
                              </w:rPr>
                              <m:t>η</m:t>
                            </m:r>
                          </m:e>
                          <m:sub>
                            <m:r>
                              <w:rPr>
                                <w:rFonts w:ascii="Cambria Math" w:eastAsiaTheme="minorEastAsia" w:hAnsi="Cambria Math"/>
                                <w:lang w:eastAsia="zh-TW"/>
                              </w:rPr>
                              <m:t>p</m:t>
                            </m:r>
                          </m:sub>
                        </m:sSub>
                        <m:sSub>
                          <m:sSubPr>
                            <m:ctrlPr>
                              <w:rPr>
                                <w:rFonts w:ascii="Cambria Math" w:eastAsiaTheme="minorEastAsia" w:hAnsi="Cambria Math"/>
                                <w:bCs/>
                                <w:i/>
                                <w:lang w:eastAsia="zh-TW"/>
                              </w:rPr>
                            </m:ctrlPr>
                          </m:sSubPr>
                          <m:e>
                            <m:r>
                              <w:rPr>
                                <w:rFonts w:ascii="Cambria Math" w:eastAsiaTheme="minorEastAsia" w:hAnsi="Cambria Math"/>
                                <w:lang w:eastAsia="zh-TW"/>
                              </w:rPr>
                              <m:t>η</m:t>
                            </m:r>
                          </m:e>
                          <m:sub>
                            <m:r>
                              <w:rPr>
                                <w:rFonts w:ascii="Cambria Math" w:eastAsiaTheme="minorEastAsia" w:hAnsi="Cambria Math"/>
                                <w:lang w:eastAsia="zh-TW"/>
                              </w:rPr>
                              <m:t>q</m:t>
                            </m:r>
                          </m:sub>
                        </m:sSub>
                      </m:e>
                    </m:rad>
                    <m:r>
                      <w:rPr>
                        <w:rFonts w:ascii="Cambria Math" w:eastAsiaTheme="minorEastAsia" w:hAnsi="Cambria Math"/>
                        <w:lang w:eastAsia="zh-TW"/>
                      </w:rPr>
                      <m:t>ECC</m:t>
                    </m:r>
                    <m:d>
                      <m:dPr>
                        <m:ctrlPr>
                          <w:rPr>
                            <w:rFonts w:ascii="Cambria Math" w:eastAsiaTheme="minorEastAsia" w:hAnsi="Cambria Math"/>
                            <w:bCs/>
                            <w:i/>
                            <w:lang w:eastAsia="zh-TW"/>
                          </w:rPr>
                        </m:ctrlPr>
                      </m:dPr>
                      <m:e>
                        <m:r>
                          <w:rPr>
                            <w:rFonts w:ascii="Cambria Math" w:eastAsiaTheme="minorEastAsia" w:hAnsi="Cambria Math"/>
                            <w:lang w:eastAsia="zh-TW"/>
                          </w:rPr>
                          <m:t>p, q</m:t>
                        </m:r>
                      </m:e>
                    </m:d>
                    <m:r>
                      <w:rPr>
                        <w:rFonts w:ascii="Cambria Math" w:eastAsiaTheme="minorEastAsia" w:hAnsi="Cambria Math"/>
                        <w:lang w:eastAsia="zh-TW"/>
                      </w:rPr>
                      <m:t>,   if p≠q</m:t>
                    </m:r>
                  </m:e>
                </m:mr>
              </m:m>
              <m:r>
                <w:rPr>
                  <w:rFonts w:ascii="Cambria Math" w:eastAsiaTheme="minorEastAsia" w:hAnsi="Cambria Math"/>
                  <w:lang w:eastAsia="zh-TW"/>
                </w:rPr>
                <m:t xml:space="preserve"> </m:t>
              </m:r>
            </m:e>
          </m:d>
        </m:oMath>
      </m:oMathPara>
      <w:bookmarkStart w:id="60" w:name="OLE_LINK64"/>
    </w:p>
    <w:p w14:paraId="65F91129" w14:textId="03724167" w:rsidR="009E793C" w:rsidRPr="00EA111E" w:rsidRDefault="00A72828" w:rsidP="009E793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bookmarkStart w:id="61" w:name="OLE_LINK5"/>
      <w:r>
        <w:rPr>
          <w:lang w:val="en-US" w:eastAsia="ja-JP"/>
        </w:rPr>
        <w:t>Reference</w:t>
      </w:r>
      <w:bookmarkEnd w:id="12"/>
      <w:bookmarkEnd w:id="60"/>
      <w:bookmarkEnd w:id="61"/>
    </w:p>
    <w:p w14:paraId="4119BA49" w14:textId="6E5B65AC" w:rsidR="00EA111E" w:rsidRDefault="00EA111E" w:rsidP="00EA111E">
      <w:pPr>
        <w:numPr>
          <w:ilvl w:val="0"/>
          <w:numId w:val="40"/>
        </w:numPr>
        <w:rPr>
          <w:rFonts w:eastAsiaTheme="minorEastAsia"/>
          <w:bCs/>
          <w:lang w:eastAsia="zh-TW"/>
        </w:rPr>
      </w:pPr>
      <w:r w:rsidRPr="00EA111E">
        <w:rPr>
          <w:rFonts w:eastAsiaTheme="minorEastAsia"/>
          <w:bCs/>
          <w:lang w:eastAsia="zh-TW"/>
        </w:rPr>
        <w:t xml:space="preserve">RP-241656, New WID: UE RF enhancements for NR FR1/FR2 and EN-DC, Phase 4, Huawei, </w:t>
      </w:r>
      <w:proofErr w:type="spellStart"/>
      <w:r w:rsidRPr="00EA111E">
        <w:rPr>
          <w:rFonts w:eastAsiaTheme="minorEastAsia"/>
          <w:bCs/>
          <w:lang w:eastAsia="zh-TW"/>
        </w:rPr>
        <w:t>HiSilicon</w:t>
      </w:r>
      <w:proofErr w:type="spellEnd"/>
    </w:p>
    <w:p w14:paraId="19474076" w14:textId="7FD60D3D" w:rsidR="00EA111E" w:rsidRDefault="00EA111E" w:rsidP="00EA111E">
      <w:pPr>
        <w:numPr>
          <w:ilvl w:val="0"/>
          <w:numId w:val="40"/>
        </w:numPr>
        <w:rPr>
          <w:rFonts w:eastAsiaTheme="minorEastAsia"/>
          <w:bCs/>
          <w:lang w:eastAsia="zh-TW"/>
        </w:rPr>
      </w:pPr>
      <w:r w:rsidRPr="00EA111E">
        <w:rPr>
          <w:rFonts w:eastAsiaTheme="minorEastAsia"/>
          <w:bCs/>
          <w:lang w:eastAsia="zh-TW"/>
        </w:rPr>
        <w:t>R4-2417209</w:t>
      </w:r>
      <w:r>
        <w:rPr>
          <w:rFonts w:eastAsiaTheme="minorEastAsia" w:hint="eastAsia"/>
          <w:bCs/>
          <w:lang w:eastAsia="zh-TW"/>
        </w:rPr>
        <w:t xml:space="preserve">, </w:t>
      </w:r>
      <w:r w:rsidRPr="00EA111E">
        <w:rPr>
          <w:rFonts w:eastAsiaTheme="minorEastAsia"/>
          <w:bCs/>
          <w:lang w:eastAsia="zh-TW"/>
        </w:rPr>
        <w:t>WF on 6Rx UE requirements</w:t>
      </w:r>
      <w:r>
        <w:rPr>
          <w:rFonts w:eastAsiaTheme="minorEastAsia" w:hint="eastAsia"/>
          <w:bCs/>
          <w:lang w:eastAsia="zh-TW"/>
        </w:rPr>
        <w:t>, AT&amp;T</w:t>
      </w:r>
    </w:p>
    <w:p w14:paraId="4F9A9EC8" w14:textId="0EBF44F5" w:rsidR="00D379D9" w:rsidRPr="00D379D9" w:rsidRDefault="00D379D9" w:rsidP="00D379D9">
      <w:pPr>
        <w:pStyle w:val="ListParagraph"/>
        <w:numPr>
          <w:ilvl w:val="0"/>
          <w:numId w:val="40"/>
        </w:numPr>
        <w:spacing w:afterLines="50" w:after="120"/>
        <w:ind w:leftChars="0"/>
        <w:rPr>
          <w:rFonts w:eastAsia="新細明體"/>
          <w:lang w:val="en-US" w:eastAsia="zh-TW"/>
        </w:rPr>
      </w:pPr>
      <w:bookmarkStart w:id="62" w:name="OLE_LINK154"/>
      <w:r w:rsidRPr="00D379D9">
        <w:rPr>
          <w:rFonts w:eastAsia="新細明體"/>
        </w:rPr>
        <w:t>R4-1811394</w:t>
      </w:r>
      <w:bookmarkEnd w:id="62"/>
      <w:r w:rsidRPr="00D379D9">
        <w:rPr>
          <w:rFonts w:eastAsia="新細明體"/>
        </w:rPr>
        <w:t>, Way forward on NR UE PDSCH demodulation requirements and General aspects, Intel</w:t>
      </w:r>
    </w:p>
    <w:p w14:paraId="407AC0DD" w14:textId="0CB80898" w:rsidR="004607B2" w:rsidRPr="004607B2" w:rsidRDefault="004607B2" w:rsidP="004607B2">
      <w:pPr>
        <w:pStyle w:val="ListParagraph"/>
        <w:numPr>
          <w:ilvl w:val="0"/>
          <w:numId w:val="40"/>
        </w:numPr>
        <w:spacing w:afterLines="50" w:after="120"/>
        <w:ind w:leftChars="0"/>
        <w:rPr>
          <w:rFonts w:eastAsia="新細明體"/>
          <w:lang w:eastAsia="zh-TW"/>
        </w:rPr>
      </w:pPr>
      <w:r w:rsidRPr="004607B2">
        <w:rPr>
          <w:rFonts w:eastAsia="新細明體"/>
        </w:rPr>
        <w:t xml:space="preserve">Y. Kabiri, A. L. Borja, J. R. Kelly, and P. Xiao, ‘‘A technique for MIMO antenna design with flexible element number and pattern diversity,’’ </w:t>
      </w:r>
      <w:r w:rsidRPr="004607B2">
        <w:rPr>
          <w:rFonts w:eastAsia="新細明體"/>
          <w:i/>
          <w:iCs/>
        </w:rPr>
        <w:t>IEEE Access</w:t>
      </w:r>
      <w:r w:rsidRPr="004607B2">
        <w:rPr>
          <w:rFonts w:eastAsia="新細明體"/>
        </w:rPr>
        <w:t>, vol. 7, pp. 86157–86167, 2019.</w:t>
      </w:r>
    </w:p>
    <w:p w14:paraId="2F861A17" w14:textId="4CE1CE6A" w:rsidR="00EA111E" w:rsidRPr="0080023D" w:rsidRDefault="004607B2" w:rsidP="009E793C">
      <w:pPr>
        <w:pStyle w:val="ListParagraph"/>
        <w:numPr>
          <w:ilvl w:val="0"/>
          <w:numId w:val="40"/>
        </w:numPr>
        <w:spacing w:afterLines="50" w:after="120"/>
        <w:ind w:leftChars="0"/>
        <w:rPr>
          <w:rFonts w:eastAsia="新細明體"/>
        </w:rPr>
      </w:pPr>
      <w:r w:rsidRPr="004607B2">
        <w:rPr>
          <w:rFonts w:eastAsia="新細明體"/>
        </w:rPr>
        <w:t xml:space="preserve">X. Mei and K.-L. Wu, “Capacity-oriented envelope correlation coefficient for multiple antennas of mobile devices,” IEEE Trans. </w:t>
      </w:r>
      <w:r w:rsidRPr="004607B2">
        <w:rPr>
          <w:rFonts w:eastAsia="新細明體"/>
          <w:i/>
          <w:iCs/>
        </w:rPr>
        <w:t xml:space="preserve">Antennas </w:t>
      </w:r>
      <w:proofErr w:type="spellStart"/>
      <w:r w:rsidRPr="004607B2">
        <w:rPr>
          <w:rFonts w:eastAsia="新細明體"/>
          <w:i/>
          <w:iCs/>
        </w:rPr>
        <w:t>Propag</w:t>
      </w:r>
      <w:proofErr w:type="spellEnd"/>
      <w:r w:rsidRPr="004607B2">
        <w:rPr>
          <w:rFonts w:eastAsia="新細明體"/>
        </w:rPr>
        <w:t>., vol. 70, no. 10, pp. 9785–9794, Oct. 2022.</w:t>
      </w:r>
    </w:p>
    <w:p w14:paraId="7825B51B" w14:textId="77777777" w:rsidR="009E793C" w:rsidRDefault="009E793C" w:rsidP="009E793C">
      <w:pPr>
        <w:rPr>
          <w:rFonts w:eastAsiaTheme="minorEastAsia"/>
          <w:bCs/>
          <w:lang w:eastAsia="zh-TW"/>
        </w:rPr>
      </w:pPr>
    </w:p>
    <w:p w14:paraId="66A8C777" w14:textId="77777777" w:rsidR="00EF4898" w:rsidRDefault="00EF4898" w:rsidP="009E793C">
      <w:pPr>
        <w:rPr>
          <w:rFonts w:eastAsiaTheme="minorEastAsia"/>
          <w:bCs/>
          <w:lang w:eastAsia="zh-TW"/>
        </w:rPr>
      </w:pPr>
    </w:p>
    <w:p w14:paraId="0F3BA455" w14:textId="77777777" w:rsidR="00EF4898" w:rsidRPr="000941E2" w:rsidRDefault="00EF4898" w:rsidP="009E793C">
      <w:pPr>
        <w:rPr>
          <w:rFonts w:eastAsiaTheme="minorEastAsia"/>
          <w:bCs/>
          <w:lang w:eastAsia="zh-TW"/>
        </w:rPr>
      </w:pPr>
    </w:p>
    <w:p w14:paraId="2455D93D" w14:textId="77777777" w:rsidR="00EF4898" w:rsidRDefault="00EF4898" w:rsidP="009E793C">
      <w:pPr>
        <w:rPr>
          <w:rFonts w:eastAsiaTheme="minorEastAsia"/>
          <w:bCs/>
          <w:lang w:eastAsia="zh-TW"/>
        </w:rPr>
      </w:pPr>
    </w:p>
    <w:p w14:paraId="04970178" w14:textId="77777777" w:rsidR="00EF4898" w:rsidRDefault="00EF4898" w:rsidP="009E793C">
      <w:pPr>
        <w:rPr>
          <w:rFonts w:eastAsiaTheme="minorEastAsia"/>
          <w:bCs/>
          <w:lang w:eastAsia="zh-TW"/>
        </w:rPr>
      </w:pPr>
    </w:p>
    <w:p w14:paraId="5A2B0CD0" w14:textId="77777777" w:rsidR="00EF4898" w:rsidRDefault="00EF4898" w:rsidP="009E793C">
      <w:pPr>
        <w:rPr>
          <w:rFonts w:eastAsiaTheme="minorEastAsia"/>
          <w:bCs/>
          <w:lang w:eastAsia="zh-TW"/>
        </w:rPr>
      </w:pPr>
    </w:p>
    <w:p w14:paraId="09C8865F" w14:textId="77777777" w:rsidR="00EF4898" w:rsidRPr="009E793C" w:rsidRDefault="00EF4898" w:rsidP="009E793C">
      <w:pPr>
        <w:rPr>
          <w:rFonts w:eastAsiaTheme="minorEastAsia"/>
          <w:bCs/>
          <w:lang w:eastAsia="zh-TW"/>
        </w:rPr>
      </w:pPr>
    </w:p>
    <w:p w14:paraId="2FC13826" w14:textId="77777777" w:rsidR="009E793C" w:rsidRPr="009E793C" w:rsidRDefault="009E793C" w:rsidP="009E793C">
      <w:pPr>
        <w:rPr>
          <w:rFonts w:eastAsiaTheme="minorEastAsia"/>
          <w:bCs/>
          <w:lang w:eastAsia="zh-TW"/>
        </w:rPr>
      </w:pPr>
    </w:p>
    <w:p w14:paraId="6A18575F" w14:textId="77777777" w:rsidR="009E793C" w:rsidRPr="009E793C" w:rsidRDefault="009E793C" w:rsidP="009E793C">
      <w:pPr>
        <w:rPr>
          <w:rFonts w:eastAsia="新細明體"/>
          <w:bCs/>
          <w:lang w:eastAsia="zh-TW"/>
        </w:rPr>
      </w:pPr>
    </w:p>
    <w:p w14:paraId="42DCBCBD" w14:textId="77777777" w:rsidR="009E793C" w:rsidRDefault="009E793C" w:rsidP="009E793C">
      <w:pPr>
        <w:rPr>
          <w:rFonts w:eastAsia="新細明體"/>
          <w:bCs/>
          <w:lang w:eastAsia="zh-TW"/>
        </w:rPr>
      </w:pPr>
    </w:p>
    <w:p w14:paraId="7BD35D83" w14:textId="77777777" w:rsidR="0080023D" w:rsidRDefault="0080023D" w:rsidP="009E793C">
      <w:pPr>
        <w:rPr>
          <w:rFonts w:eastAsia="新細明體"/>
          <w:bCs/>
          <w:lang w:eastAsia="zh-TW"/>
        </w:rPr>
      </w:pPr>
    </w:p>
    <w:p w14:paraId="72F0BD4A" w14:textId="77777777" w:rsidR="0080023D" w:rsidRDefault="0080023D" w:rsidP="009E793C">
      <w:pPr>
        <w:rPr>
          <w:rFonts w:eastAsia="新細明體"/>
          <w:bCs/>
          <w:lang w:eastAsia="zh-TW"/>
        </w:rPr>
      </w:pPr>
    </w:p>
    <w:p w14:paraId="02A86AAD" w14:textId="77777777" w:rsidR="0080023D" w:rsidRDefault="0080023D" w:rsidP="009E793C">
      <w:pPr>
        <w:rPr>
          <w:rFonts w:eastAsia="新細明體"/>
          <w:bCs/>
          <w:lang w:eastAsia="zh-TW"/>
        </w:rPr>
      </w:pPr>
    </w:p>
    <w:p w14:paraId="35DD41A6" w14:textId="77777777" w:rsidR="0080023D" w:rsidRDefault="0080023D" w:rsidP="009E793C">
      <w:pPr>
        <w:rPr>
          <w:rFonts w:eastAsia="新細明體"/>
          <w:bCs/>
          <w:lang w:eastAsia="zh-TW"/>
        </w:rPr>
      </w:pPr>
    </w:p>
    <w:p w14:paraId="30C51E65" w14:textId="77777777" w:rsidR="0080023D" w:rsidRDefault="0080023D" w:rsidP="009E793C">
      <w:pPr>
        <w:rPr>
          <w:rFonts w:eastAsia="新細明體"/>
          <w:bCs/>
          <w:lang w:eastAsia="zh-TW"/>
        </w:rPr>
      </w:pPr>
    </w:p>
    <w:p w14:paraId="4E621B4E" w14:textId="77777777" w:rsidR="0080023D" w:rsidRDefault="0080023D" w:rsidP="009E793C">
      <w:pPr>
        <w:rPr>
          <w:rFonts w:eastAsia="新細明體"/>
          <w:bCs/>
          <w:lang w:eastAsia="zh-TW"/>
        </w:rPr>
      </w:pPr>
    </w:p>
    <w:p w14:paraId="345071F4" w14:textId="77777777" w:rsidR="0080023D" w:rsidRDefault="0080023D" w:rsidP="009E793C">
      <w:pPr>
        <w:rPr>
          <w:rFonts w:eastAsia="新細明體"/>
          <w:bCs/>
          <w:lang w:eastAsia="zh-TW"/>
        </w:rPr>
      </w:pPr>
    </w:p>
    <w:p w14:paraId="15D7CD35" w14:textId="77777777" w:rsidR="0080023D" w:rsidRPr="009E793C" w:rsidRDefault="0080023D" w:rsidP="009E793C">
      <w:pPr>
        <w:rPr>
          <w:rFonts w:eastAsia="新細明體" w:hint="eastAsia"/>
          <w:bCs/>
          <w:lang w:eastAsia="zh-TW"/>
        </w:rPr>
      </w:pPr>
    </w:p>
    <w:p w14:paraId="05AA9210" w14:textId="15121E29" w:rsidR="009E793C" w:rsidRPr="004C65E1" w:rsidRDefault="00CA72D7" w:rsidP="009E793C">
      <w:pPr>
        <w:keepNext/>
        <w:keepLines/>
        <w:numPr>
          <w:ilvl w:val="0"/>
          <w:numId w:val="84"/>
        </w:numPr>
        <w:pBdr>
          <w:top w:val="single" w:sz="12" w:space="3" w:color="auto"/>
        </w:pBdr>
        <w:tabs>
          <w:tab w:val="num" w:pos="432"/>
        </w:tabs>
        <w:autoSpaceDN w:val="0"/>
        <w:spacing w:before="240"/>
        <w:ind w:left="432" w:hanging="432"/>
        <w:jc w:val="both"/>
        <w:outlineLvl w:val="0"/>
        <w:rPr>
          <w:rFonts w:ascii="Arial" w:eastAsia="Batang" w:hAnsi="Arial" w:cs="Arial"/>
          <w:sz w:val="32"/>
          <w:szCs w:val="32"/>
          <w:lang w:val="en-US"/>
        </w:rPr>
      </w:pPr>
      <w:r w:rsidRPr="00CA72D7">
        <w:rPr>
          <w:rFonts w:ascii="Arial" w:eastAsiaTheme="minorEastAsia" w:hAnsi="Arial" w:cs="Arial"/>
          <w:bCs/>
          <w:sz w:val="32"/>
          <w:szCs w:val="32"/>
          <w:lang w:eastAsia="zh-TW"/>
        </w:rPr>
        <w:t>Appendix A: Feasibility Study Link-Level Simulation Assumptions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1858"/>
        <w:gridCol w:w="6156"/>
      </w:tblGrid>
      <w:tr w:rsidR="009E793C" w14:paraId="6C9E1A2F" w14:textId="77777777" w:rsidTr="004C65E1">
        <w:tc>
          <w:tcPr>
            <w:tcW w:w="3194" w:type="dxa"/>
            <w:gridSpan w:val="2"/>
            <w:tcBorders>
              <w:top w:val="single" w:sz="4" w:space="0" w:color="auto"/>
              <w:left w:val="single" w:sz="4" w:space="0" w:color="auto"/>
              <w:bottom w:val="single" w:sz="4" w:space="0" w:color="auto"/>
              <w:right w:val="single" w:sz="4" w:space="0" w:color="auto"/>
            </w:tcBorders>
            <w:hideMark/>
          </w:tcPr>
          <w:p w14:paraId="041BC276" w14:textId="77777777" w:rsidR="009E793C" w:rsidRDefault="009E793C" w:rsidP="004C65E1">
            <w:pPr>
              <w:pStyle w:val="TAH"/>
              <w:rPr>
                <w:rFonts w:eastAsia="SimSun"/>
              </w:rPr>
            </w:pPr>
            <w:bookmarkStart w:id="63" w:name="_Hlk181884166"/>
            <w:r>
              <w:rPr>
                <w:lang w:eastAsia="zh-CN"/>
              </w:rPr>
              <w:t xml:space="preserve">Table: Feasibility Study Link-Level Simulation </w:t>
            </w:r>
            <w:proofErr w:type="spellStart"/>
            <w:r>
              <w:rPr>
                <w:lang w:eastAsia="zh-CN"/>
              </w:rPr>
              <w:t>Assumptions</w:t>
            </w:r>
            <w:r>
              <w:rPr>
                <w:rFonts w:eastAsia="SimSun"/>
              </w:rPr>
              <w:t>Parameters</w:t>
            </w:r>
            <w:proofErr w:type="spellEnd"/>
          </w:p>
        </w:tc>
        <w:tc>
          <w:tcPr>
            <w:tcW w:w="6156" w:type="dxa"/>
            <w:tcBorders>
              <w:top w:val="single" w:sz="4" w:space="0" w:color="auto"/>
              <w:left w:val="single" w:sz="4" w:space="0" w:color="auto"/>
              <w:bottom w:val="single" w:sz="4" w:space="0" w:color="auto"/>
              <w:right w:val="single" w:sz="4" w:space="0" w:color="auto"/>
            </w:tcBorders>
            <w:hideMark/>
          </w:tcPr>
          <w:p w14:paraId="37FFD513" w14:textId="77777777" w:rsidR="009E793C" w:rsidRDefault="009E793C" w:rsidP="004C65E1">
            <w:pPr>
              <w:pStyle w:val="TAH"/>
              <w:rPr>
                <w:rFonts w:eastAsia="SimSun"/>
              </w:rPr>
            </w:pPr>
            <w:r>
              <w:rPr>
                <w:rFonts w:eastAsia="SimSun"/>
              </w:rPr>
              <w:t>Values</w:t>
            </w:r>
          </w:p>
        </w:tc>
      </w:tr>
      <w:tr w:rsidR="009E793C" w14:paraId="3DECFFC0" w14:textId="77777777" w:rsidTr="004C65E1">
        <w:tc>
          <w:tcPr>
            <w:tcW w:w="3194" w:type="dxa"/>
            <w:gridSpan w:val="2"/>
            <w:tcBorders>
              <w:top w:val="single" w:sz="4" w:space="0" w:color="auto"/>
              <w:left w:val="single" w:sz="4" w:space="0" w:color="auto"/>
              <w:bottom w:val="single" w:sz="4" w:space="0" w:color="auto"/>
              <w:right w:val="single" w:sz="4" w:space="0" w:color="auto"/>
            </w:tcBorders>
            <w:hideMark/>
          </w:tcPr>
          <w:p w14:paraId="085F6694" w14:textId="77777777" w:rsidR="009E793C" w:rsidRDefault="009E793C" w:rsidP="004C65E1">
            <w:pPr>
              <w:pStyle w:val="TAL"/>
              <w:rPr>
                <w:rFonts w:eastAsia="SimSun"/>
                <w:lang w:eastAsia="zh-CN"/>
              </w:rPr>
            </w:pPr>
            <w:r>
              <w:rPr>
                <w:rFonts w:eastAsia="SimSun"/>
                <w:lang w:eastAsia="zh-CN"/>
              </w:rPr>
              <w:t>Duplex mode</w:t>
            </w:r>
          </w:p>
        </w:tc>
        <w:tc>
          <w:tcPr>
            <w:tcW w:w="6156" w:type="dxa"/>
            <w:tcBorders>
              <w:top w:val="single" w:sz="4" w:space="0" w:color="auto"/>
              <w:left w:val="single" w:sz="4" w:space="0" w:color="auto"/>
              <w:bottom w:val="single" w:sz="4" w:space="0" w:color="auto"/>
              <w:right w:val="single" w:sz="4" w:space="0" w:color="auto"/>
            </w:tcBorders>
            <w:hideMark/>
          </w:tcPr>
          <w:p w14:paraId="4EEEE5A6" w14:textId="77777777" w:rsidR="009E793C" w:rsidRDefault="009E793C" w:rsidP="004C65E1">
            <w:pPr>
              <w:pStyle w:val="TAC"/>
              <w:rPr>
                <w:rFonts w:eastAsia="SimSun"/>
                <w:lang w:eastAsia="zh-CN"/>
              </w:rPr>
            </w:pPr>
            <w:r>
              <w:rPr>
                <w:rFonts w:eastAsia="SimSun"/>
                <w:lang w:eastAsia="zh-CN"/>
              </w:rPr>
              <w:t>TDD</w:t>
            </w:r>
          </w:p>
        </w:tc>
      </w:tr>
      <w:tr w:rsidR="009E793C" w14:paraId="39FBE316" w14:textId="77777777" w:rsidTr="004C65E1">
        <w:tc>
          <w:tcPr>
            <w:tcW w:w="3194" w:type="dxa"/>
            <w:gridSpan w:val="2"/>
            <w:tcBorders>
              <w:top w:val="single" w:sz="4" w:space="0" w:color="auto"/>
              <w:left w:val="single" w:sz="4" w:space="0" w:color="auto"/>
              <w:bottom w:val="single" w:sz="4" w:space="0" w:color="auto"/>
              <w:right w:val="single" w:sz="4" w:space="0" w:color="auto"/>
            </w:tcBorders>
            <w:hideMark/>
          </w:tcPr>
          <w:p w14:paraId="481C388C" w14:textId="77777777" w:rsidR="009E793C" w:rsidRDefault="009E793C" w:rsidP="004C65E1">
            <w:pPr>
              <w:pStyle w:val="TAL"/>
              <w:rPr>
                <w:rFonts w:eastAsia="SimSun"/>
                <w:lang w:eastAsia="zh-CN"/>
              </w:rPr>
            </w:pPr>
            <w:r>
              <w:rPr>
                <w:rFonts w:eastAsia="SimSun"/>
                <w:lang w:eastAsia="zh-CN"/>
              </w:rPr>
              <w:t>Bandwidth</w:t>
            </w:r>
          </w:p>
        </w:tc>
        <w:tc>
          <w:tcPr>
            <w:tcW w:w="6156" w:type="dxa"/>
            <w:tcBorders>
              <w:top w:val="single" w:sz="4" w:space="0" w:color="auto"/>
              <w:left w:val="single" w:sz="4" w:space="0" w:color="auto"/>
              <w:bottom w:val="single" w:sz="4" w:space="0" w:color="auto"/>
              <w:right w:val="single" w:sz="4" w:space="0" w:color="auto"/>
            </w:tcBorders>
            <w:hideMark/>
          </w:tcPr>
          <w:p w14:paraId="7DB23DDB" w14:textId="77777777" w:rsidR="009E793C" w:rsidRDefault="009E793C" w:rsidP="004C65E1">
            <w:pPr>
              <w:pStyle w:val="TAC"/>
              <w:rPr>
                <w:rFonts w:eastAsia="SimSun"/>
                <w:lang w:eastAsia="zh-CN"/>
              </w:rPr>
            </w:pPr>
            <w:r>
              <w:rPr>
                <w:rFonts w:eastAsia="SimSun"/>
                <w:lang w:eastAsia="zh-CN"/>
              </w:rPr>
              <w:t>40MHZ</w:t>
            </w:r>
          </w:p>
        </w:tc>
      </w:tr>
      <w:tr w:rsidR="009E793C" w14:paraId="02CDE33B" w14:textId="77777777" w:rsidTr="004C65E1">
        <w:tc>
          <w:tcPr>
            <w:tcW w:w="3194" w:type="dxa"/>
            <w:gridSpan w:val="2"/>
            <w:tcBorders>
              <w:top w:val="single" w:sz="4" w:space="0" w:color="auto"/>
              <w:left w:val="single" w:sz="4" w:space="0" w:color="auto"/>
              <w:bottom w:val="single" w:sz="4" w:space="0" w:color="auto"/>
              <w:right w:val="single" w:sz="4" w:space="0" w:color="auto"/>
            </w:tcBorders>
            <w:hideMark/>
          </w:tcPr>
          <w:p w14:paraId="0F438575" w14:textId="77777777" w:rsidR="009E793C" w:rsidRDefault="009E793C" w:rsidP="004C65E1">
            <w:pPr>
              <w:pStyle w:val="TAL"/>
              <w:rPr>
                <w:rFonts w:eastAsia="SimSun"/>
                <w:lang w:eastAsia="zh-CN"/>
              </w:rPr>
            </w:pPr>
            <w:r>
              <w:rPr>
                <w:rFonts w:eastAsia="SimSun"/>
                <w:lang w:eastAsia="zh-CN"/>
              </w:rPr>
              <w:t>SCS</w:t>
            </w:r>
          </w:p>
        </w:tc>
        <w:tc>
          <w:tcPr>
            <w:tcW w:w="6156" w:type="dxa"/>
            <w:tcBorders>
              <w:top w:val="single" w:sz="4" w:space="0" w:color="auto"/>
              <w:left w:val="single" w:sz="4" w:space="0" w:color="auto"/>
              <w:bottom w:val="single" w:sz="4" w:space="0" w:color="auto"/>
              <w:right w:val="single" w:sz="4" w:space="0" w:color="auto"/>
            </w:tcBorders>
            <w:hideMark/>
          </w:tcPr>
          <w:p w14:paraId="2C639167" w14:textId="77777777" w:rsidR="009E793C" w:rsidRDefault="009E793C" w:rsidP="004C65E1">
            <w:pPr>
              <w:pStyle w:val="TAC"/>
              <w:rPr>
                <w:rFonts w:eastAsia="SimSun"/>
                <w:lang w:eastAsia="zh-CN"/>
              </w:rPr>
            </w:pPr>
            <w:r>
              <w:rPr>
                <w:rFonts w:eastAsia="SimSun"/>
                <w:lang w:eastAsia="zh-CN"/>
              </w:rPr>
              <w:t>30</w:t>
            </w:r>
          </w:p>
        </w:tc>
      </w:tr>
      <w:tr w:rsidR="009E793C" w14:paraId="51ABB127" w14:textId="77777777" w:rsidTr="004C65E1">
        <w:tc>
          <w:tcPr>
            <w:tcW w:w="3194" w:type="dxa"/>
            <w:gridSpan w:val="2"/>
            <w:tcBorders>
              <w:top w:val="single" w:sz="4" w:space="0" w:color="auto"/>
              <w:left w:val="single" w:sz="4" w:space="0" w:color="auto"/>
              <w:bottom w:val="single" w:sz="4" w:space="0" w:color="auto"/>
              <w:right w:val="single" w:sz="4" w:space="0" w:color="auto"/>
            </w:tcBorders>
            <w:hideMark/>
          </w:tcPr>
          <w:p w14:paraId="2F92F480" w14:textId="77777777" w:rsidR="009E793C" w:rsidRDefault="009E793C" w:rsidP="004C65E1">
            <w:pPr>
              <w:pStyle w:val="TAL"/>
              <w:rPr>
                <w:rFonts w:eastAsia="SimSun"/>
                <w:lang w:eastAsia="zh-CN"/>
              </w:rPr>
            </w:pPr>
            <w:r>
              <w:rPr>
                <w:rFonts w:eastAsia="SimSun"/>
                <w:lang w:eastAsia="zh-CN"/>
              </w:rPr>
              <w:t xml:space="preserve">Antenna configuration </w:t>
            </w:r>
          </w:p>
        </w:tc>
        <w:tc>
          <w:tcPr>
            <w:tcW w:w="6156" w:type="dxa"/>
            <w:tcBorders>
              <w:top w:val="single" w:sz="4" w:space="0" w:color="auto"/>
              <w:left w:val="single" w:sz="4" w:space="0" w:color="auto"/>
              <w:bottom w:val="single" w:sz="4" w:space="0" w:color="auto"/>
              <w:right w:val="single" w:sz="4" w:space="0" w:color="auto"/>
            </w:tcBorders>
            <w:hideMark/>
          </w:tcPr>
          <w:p w14:paraId="33BA9078" w14:textId="77777777" w:rsidR="009E793C" w:rsidRDefault="009E793C" w:rsidP="004C65E1">
            <w:pPr>
              <w:pStyle w:val="TAC"/>
              <w:rPr>
                <w:rFonts w:eastAsia="SimSun"/>
                <w:lang w:eastAsia="zh-CN"/>
              </w:rPr>
            </w:pPr>
            <w:r>
              <w:rPr>
                <w:rFonts w:eastAsia="SimSun"/>
                <w:lang w:eastAsia="zh-CN"/>
              </w:rPr>
              <w:t xml:space="preserve"> {8Tx, 6Rx} as baseline </w:t>
            </w:r>
          </w:p>
          <w:p w14:paraId="17451E64" w14:textId="77777777" w:rsidR="009E793C" w:rsidRDefault="009E793C" w:rsidP="004C65E1">
            <w:pPr>
              <w:pStyle w:val="TAC"/>
              <w:rPr>
                <w:rFonts w:eastAsia="SimSun"/>
                <w:lang w:eastAsia="zh-CN"/>
              </w:rPr>
            </w:pPr>
            <w:r>
              <w:rPr>
                <w:rFonts w:eastAsia="SimSun"/>
                <w:lang w:eastAsia="zh-CN"/>
              </w:rPr>
              <w:t>Interested companies can submit results with {32Tx, 6Rx} and specify the precoding type</w:t>
            </w:r>
          </w:p>
        </w:tc>
      </w:tr>
      <w:tr w:rsidR="009E793C" w14:paraId="502872A2" w14:textId="77777777" w:rsidTr="004C65E1">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42B8024E" w14:textId="77777777" w:rsidR="009E793C" w:rsidRDefault="009E793C" w:rsidP="004C65E1">
            <w:pPr>
              <w:pStyle w:val="TAL"/>
              <w:rPr>
                <w:rFonts w:eastAsia="SimSun"/>
                <w:lang w:eastAsia="zh-CN"/>
              </w:rPr>
            </w:pPr>
            <w:r>
              <w:rPr>
                <w:rFonts w:eastAsia="SimSun"/>
                <w:lang w:eastAsia="zh-CN"/>
              </w:rPr>
              <w:t>Propagation channel</w:t>
            </w:r>
          </w:p>
        </w:tc>
        <w:tc>
          <w:tcPr>
            <w:tcW w:w="6156" w:type="dxa"/>
            <w:tcBorders>
              <w:top w:val="single" w:sz="4" w:space="0" w:color="auto"/>
              <w:left w:val="single" w:sz="4" w:space="0" w:color="auto"/>
              <w:bottom w:val="single" w:sz="4" w:space="0" w:color="auto"/>
              <w:right w:val="single" w:sz="4" w:space="0" w:color="auto"/>
            </w:tcBorders>
            <w:vAlign w:val="center"/>
            <w:hideMark/>
          </w:tcPr>
          <w:p w14:paraId="283D3BB6" w14:textId="77777777" w:rsidR="009E793C" w:rsidRDefault="009E793C" w:rsidP="004C65E1">
            <w:pPr>
              <w:pStyle w:val="TAC"/>
              <w:rPr>
                <w:rFonts w:eastAsia="SimSun"/>
                <w:lang w:eastAsia="zh-CN"/>
              </w:rPr>
            </w:pPr>
            <w:r>
              <w:rPr>
                <w:rFonts w:eastAsia="SimSun"/>
                <w:lang w:eastAsia="zh-CN"/>
              </w:rPr>
              <w:t>TDLA30-10</w:t>
            </w:r>
          </w:p>
        </w:tc>
      </w:tr>
      <w:tr w:rsidR="009E793C" w14:paraId="07E801BE" w14:textId="77777777" w:rsidTr="004C65E1">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3AC28F90" w14:textId="77777777" w:rsidR="009E793C" w:rsidRDefault="009E793C" w:rsidP="004C65E1">
            <w:pPr>
              <w:pStyle w:val="TAL"/>
              <w:rPr>
                <w:rFonts w:eastAsia="SimSun"/>
                <w:lang w:eastAsia="zh-CN"/>
              </w:rPr>
            </w:pPr>
            <w:r>
              <w:rPr>
                <w:rFonts w:eastAsia="SimSun"/>
                <w:lang w:eastAsia="zh-CN"/>
              </w:rPr>
              <w:t>Rank</w:t>
            </w:r>
          </w:p>
        </w:tc>
        <w:tc>
          <w:tcPr>
            <w:tcW w:w="6156" w:type="dxa"/>
            <w:tcBorders>
              <w:top w:val="single" w:sz="4" w:space="0" w:color="auto"/>
              <w:left w:val="single" w:sz="4" w:space="0" w:color="auto"/>
              <w:bottom w:val="single" w:sz="4" w:space="0" w:color="auto"/>
              <w:right w:val="single" w:sz="4" w:space="0" w:color="auto"/>
            </w:tcBorders>
            <w:vAlign w:val="center"/>
            <w:hideMark/>
          </w:tcPr>
          <w:p w14:paraId="550A5191" w14:textId="77777777" w:rsidR="009E793C" w:rsidRDefault="009E793C" w:rsidP="004C65E1">
            <w:pPr>
              <w:pStyle w:val="TAC"/>
              <w:rPr>
                <w:rFonts w:eastAsia="SimSun"/>
                <w:lang w:eastAsia="zh-CN"/>
              </w:rPr>
            </w:pPr>
            <w:r>
              <w:rPr>
                <w:rFonts w:eastAsia="SimSun"/>
                <w:lang w:eastAsia="zh-CN"/>
              </w:rPr>
              <w:t>Fixed rank {4,6}, interested companies can bring {5}</w:t>
            </w:r>
          </w:p>
        </w:tc>
      </w:tr>
      <w:tr w:rsidR="009E793C" w14:paraId="752D14ED" w14:textId="77777777" w:rsidTr="004C65E1">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6A97963C" w14:textId="77777777" w:rsidR="009E793C" w:rsidRDefault="009E793C" w:rsidP="004C65E1">
            <w:pPr>
              <w:pStyle w:val="TAL"/>
              <w:rPr>
                <w:rFonts w:eastAsia="SimSun"/>
                <w:lang w:eastAsia="zh-CN"/>
              </w:rPr>
            </w:pPr>
            <w:r>
              <w:rPr>
                <w:lang w:eastAsia="zh-CN"/>
              </w:rPr>
              <w:t>MCS</w:t>
            </w:r>
          </w:p>
        </w:tc>
        <w:tc>
          <w:tcPr>
            <w:tcW w:w="6156" w:type="dxa"/>
            <w:tcBorders>
              <w:top w:val="single" w:sz="4" w:space="0" w:color="auto"/>
              <w:left w:val="single" w:sz="4" w:space="0" w:color="auto"/>
              <w:bottom w:val="single" w:sz="4" w:space="0" w:color="auto"/>
              <w:right w:val="single" w:sz="4" w:space="0" w:color="auto"/>
            </w:tcBorders>
            <w:vAlign w:val="center"/>
            <w:hideMark/>
          </w:tcPr>
          <w:p w14:paraId="546B6F2F" w14:textId="77777777" w:rsidR="009E793C" w:rsidRDefault="009E793C" w:rsidP="004C65E1">
            <w:pPr>
              <w:pStyle w:val="TAC"/>
              <w:rPr>
                <w:rFonts w:eastAsia="Times New Roman"/>
                <w:lang w:eastAsia="zh-CN"/>
              </w:rPr>
            </w:pPr>
            <w:r>
              <w:rPr>
                <w:lang w:eastAsia="zh-CN"/>
              </w:rPr>
              <w:t>Adaptive MCS (target BLER 10%)</w:t>
            </w:r>
          </w:p>
          <w:p w14:paraId="389553CA" w14:textId="77777777" w:rsidR="009E793C" w:rsidRDefault="009E793C" w:rsidP="004C65E1">
            <w:pPr>
              <w:pStyle w:val="TAC"/>
              <w:rPr>
                <w:lang w:eastAsia="zh-CN"/>
              </w:rPr>
            </w:pPr>
            <w:r>
              <w:rPr>
                <w:lang w:eastAsia="zh-CN"/>
              </w:rPr>
              <w:t>MCS Table 2</w:t>
            </w:r>
          </w:p>
          <w:p w14:paraId="53BC2D92" w14:textId="77777777" w:rsidR="009E793C" w:rsidRDefault="009E793C" w:rsidP="004C65E1">
            <w:pPr>
              <w:pStyle w:val="TAC"/>
              <w:rPr>
                <w:lang w:eastAsia="zh-CN"/>
              </w:rPr>
            </w:pPr>
            <w:r>
              <w:rPr>
                <w:lang w:eastAsia="zh-CN"/>
              </w:rPr>
              <w:t>Interested companies can bring MCS Table 1</w:t>
            </w:r>
          </w:p>
        </w:tc>
      </w:tr>
      <w:tr w:rsidR="009E793C" w14:paraId="4E8CD78E" w14:textId="77777777" w:rsidTr="004C65E1">
        <w:tc>
          <w:tcPr>
            <w:tcW w:w="1336" w:type="dxa"/>
            <w:tcBorders>
              <w:top w:val="single" w:sz="4" w:space="0" w:color="auto"/>
              <w:left w:val="single" w:sz="4" w:space="0" w:color="auto"/>
              <w:bottom w:val="nil"/>
              <w:right w:val="single" w:sz="4" w:space="0" w:color="auto"/>
            </w:tcBorders>
            <w:hideMark/>
          </w:tcPr>
          <w:p w14:paraId="5D88AE99" w14:textId="77777777" w:rsidR="009E793C" w:rsidRDefault="009E793C" w:rsidP="004C65E1">
            <w:pPr>
              <w:pStyle w:val="TAL"/>
              <w:rPr>
                <w:rFonts w:eastAsia="SimSun"/>
                <w:lang w:eastAsia="zh-CN"/>
              </w:rPr>
            </w:pPr>
            <w:r>
              <w:rPr>
                <w:rFonts w:eastAsia="SimSun"/>
                <w:lang w:eastAsia="zh-CN"/>
              </w:rPr>
              <w:t>PDSCH configuration</w:t>
            </w:r>
          </w:p>
        </w:tc>
        <w:tc>
          <w:tcPr>
            <w:tcW w:w="1858" w:type="dxa"/>
            <w:tcBorders>
              <w:top w:val="single" w:sz="4" w:space="0" w:color="auto"/>
              <w:left w:val="single" w:sz="4" w:space="0" w:color="auto"/>
              <w:bottom w:val="single" w:sz="4" w:space="0" w:color="auto"/>
              <w:right w:val="single" w:sz="4" w:space="0" w:color="auto"/>
            </w:tcBorders>
            <w:hideMark/>
          </w:tcPr>
          <w:p w14:paraId="5F9F1000" w14:textId="77777777" w:rsidR="009E793C" w:rsidRDefault="009E793C" w:rsidP="004C65E1">
            <w:pPr>
              <w:pStyle w:val="TAL"/>
              <w:rPr>
                <w:rFonts w:eastAsia="SimSun"/>
                <w:lang w:eastAsia="zh-CN"/>
              </w:rPr>
            </w:pPr>
            <w:r>
              <w:rPr>
                <w:rFonts w:eastAsia="SimSun"/>
                <w:lang w:eastAsia="zh-CN"/>
              </w:rPr>
              <w:t>Mapping type</w:t>
            </w:r>
          </w:p>
        </w:tc>
        <w:tc>
          <w:tcPr>
            <w:tcW w:w="6156" w:type="dxa"/>
            <w:tcBorders>
              <w:top w:val="single" w:sz="4" w:space="0" w:color="auto"/>
              <w:left w:val="single" w:sz="4" w:space="0" w:color="auto"/>
              <w:bottom w:val="single" w:sz="4" w:space="0" w:color="auto"/>
              <w:right w:val="single" w:sz="4" w:space="0" w:color="auto"/>
            </w:tcBorders>
            <w:hideMark/>
          </w:tcPr>
          <w:p w14:paraId="7435C9D5" w14:textId="77777777" w:rsidR="009E793C" w:rsidRDefault="009E793C" w:rsidP="004C65E1">
            <w:pPr>
              <w:pStyle w:val="TAC"/>
              <w:rPr>
                <w:rFonts w:eastAsia="SimSun"/>
                <w:lang w:eastAsia="zh-CN"/>
              </w:rPr>
            </w:pPr>
            <w:r>
              <w:rPr>
                <w:rFonts w:eastAsia="SimSun"/>
                <w:lang w:eastAsia="zh-CN"/>
              </w:rPr>
              <w:t>Type A</w:t>
            </w:r>
          </w:p>
        </w:tc>
      </w:tr>
      <w:tr w:rsidR="009E793C" w14:paraId="28C3FE4D" w14:textId="77777777" w:rsidTr="004C65E1">
        <w:tc>
          <w:tcPr>
            <w:tcW w:w="1336" w:type="dxa"/>
            <w:tcBorders>
              <w:top w:val="nil"/>
              <w:left w:val="single" w:sz="4" w:space="0" w:color="auto"/>
              <w:bottom w:val="nil"/>
              <w:right w:val="single" w:sz="4" w:space="0" w:color="auto"/>
            </w:tcBorders>
          </w:tcPr>
          <w:p w14:paraId="0C364113" w14:textId="77777777" w:rsidR="009E793C" w:rsidRDefault="009E793C" w:rsidP="004C65E1">
            <w:pPr>
              <w:pStyle w:val="TAL"/>
              <w:rPr>
                <w:rFonts w:eastAsia="SimSun"/>
                <w:lang w:eastAsia="zh-CN"/>
              </w:rPr>
            </w:pPr>
          </w:p>
        </w:tc>
        <w:tc>
          <w:tcPr>
            <w:tcW w:w="1858" w:type="dxa"/>
            <w:tcBorders>
              <w:top w:val="single" w:sz="4" w:space="0" w:color="auto"/>
              <w:left w:val="single" w:sz="4" w:space="0" w:color="auto"/>
              <w:bottom w:val="single" w:sz="4" w:space="0" w:color="auto"/>
              <w:right w:val="single" w:sz="4" w:space="0" w:color="auto"/>
            </w:tcBorders>
            <w:hideMark/>
          </w:tcPr>
          <w:p w14:paraId="186B2B41" w14:textId="77777777" w:rsidR="009E793C" w:rsidRDefault="009E793C" w:rsidP="004C65E1">
            <w:pPr>
              <w:pStyle w:val="TAL"/>
              <w:rPr>
                <w:rFonts w:eastAsia="SimSun"/>
                <w:lang w:eastAsia="zh-CN"/>
              </w:rPr>
            </w:pPr>
            <w:r>
              <w:rPr>
                <w:rFonts w:eastAsia="SimSun"/>
                <w:lang w:eastAsia="zh-CN"/>
              </w:rPr>
              <w:t xml:space="preserve">Starting symbol </w:t>
            </w:r>
          </w:p>
        </w:tc>
        <w:tc>
          <w:tcPr>
            <w:tcW w:w="6156" w:type="dxa"/>
            <w:tcBorders>
              <w:top w:val="single" w:sz="4" w:space="0" w:color="auto"/>
              <w:left w:val="single" w:sz="4" w:space="0" w:color="auto"/>
              <w:bottom w:val="single" w:sz="4" w:space="0" w:color="auto"/>
              <w:right w:val="single" w:sz="4" w:space="0" w:color="auto"/>
            </w:tcBorders>
            <w:hideMark/>
          </w:tcPr>
          <w:p w14:paraId="62671CAD" w14:textId="77777777" w:rsidR="009E793C" w:rsidRDefault="009E793C" w:rsidP="004C65E1">
            <w:pPr>
              <w:pStyle w:val="TAC"/>
              <w:rPr>
                <w:rFonts w:eastAsia="SimSun"/>
                <w:lang w:eastAsia="zh-CN"/>
              </w:rPr>
            </w:pPr>
            <w:r>
              <w:rPr>
                <w:rFonts w:eastAsia="SimSun"/>
                <w:lang w:eastAsia="zh-CN"/>
              </w:rPr>
              <w:t>2</w:t>
            </w:r>
          </w:p>
        </w:tc>
      </w:tr>
      <w:tr w:rsidR="009E793C" w14:paraId="7054BD94" w14:textId="77777777" w:rsidTr="004C65E1">
        <w:tc>
          <w:tcPr>
            <w:tcW w:w="1336" w:type="dxa"/>
            <w:tcBorders>
              <w:top w:val="nil"/>
              <w:left w:val="single" w:sz="4" w:space="0" w:color="auto"/>
              <w:bottom w:val="nil"/>
              <w:right w:val="single" w:sz="4" w:space="0" w:color="auto"/>
            </w:tcBorders>
          </w:tcPr>
          <w:p w14:paraId="01FFA791" w14:textId="77777777" w:rsidR="009E793C" w:rsidRDefault="009E793C" w:rsidP="004C65E1">
            <w:pPr>
              <w:pStyle w:val="TAL"/>
              <w:rPr>
                <w:rFonts w:eastAsia="SimSun"/>
                <w:lang w:eastAsia="zh-CN"/>
              </w:rPr>
            </w:pPr>
          </w:p>
        </w:tc>
        <w:tc>
          <w:tcPr>
            <w:tcW w:w="1858" w:type="dxa"/>
            <w:tcBorders>
              <w:top w:val="single" w:sz="4" w:space="0" w:color="auto"/>
              <w:left w:val="single" w:sz="4" w:space="0" w:color="auto"/>
              <w:bottom w:val="single" w:sz="4" w:space="0" w:color="auto"/>
              <w:right w:val="single" w:sz="4" w:space="0" w:color="auto"/>
            </w:tcBorders>
            <w:hideMark/>
          </w:tcPr>
          <w:p w14:paraId="47CC261D" w14:textId="77777777" w:rsidR="009E793C" w:rsidRDefault="009E793C" w:rsidP="004C65E1">
            <w:pPr>
              <w:pStyle w:val="TAL"/>
              <w:rPr>
                <w:rFonts w:eastAsia="SimSun"/>
                <w:lang w:eastAsia="zh-CN"/>
              </w:rPr>
            </w:pPr>
            <w:r>
              <w:rPr>
                <w:rFonts w:eastAsia="SimSun"/>
                <w:lang w:eastAsia="zh-CN"/>
              </w:rPr>
              <w:t>Length</w:t>
            </w:r>
          </w:p>
        </w:tc>
        <w:tc>
          <w:tcPr>
            <w:tcW w:w="6156" w:type="dxa"/>
            <w:tcBorders>
              <w:top w:val="single" w:sz="4" w:space="0" w:color="auto"/>
              <w:left w:val="single" w:sz="4" w:space="0" w:color="auto"/>
              <w:bottom w:val="single" w:sz="4" w:space="0" w:color="auto"/>
              <w:right w:val="single" w:sz="4" w:space="0" w:color="auto"/>
            </w:tcBorders>
            <w:hideMark/>
          </w:tcPr>
          <w:p w14:paraId="7DDF0877" w14:textId="77777777" w:rsidR="009E793C" w:rsidRDefault="009E793C" w:rsidP="004C65E1">
            <w:pPr>
              <w:pStyle w:val="TAC"/>
              <w:rPr>
                <w:rFonts w:eastAsia="SimSun"/>
                <w:lang w:eastAsia="zh-CN"/>
              </w:rPr>
            </w:pPr>
            <w:r>
              <w:rPr>
                <w:rFonts w:eastAsia="SimSun"/>
                <w:lang w:eastAsia="zh-CN"/>
              </w:rPr>
              <w:t>12</w:t>
            </w:r>
          </w:p>
        </w:tc>
      </w:tr>
      <w:tr w:rsidR="009E793C" w14:paraId="39F1E819" w14:textId="77777777" w:rsidTr="004C65E1">
        <w:tc>
          <w:tcPr>
            <w:tcW w:w="1336" w:type="dxa"/>
            <w:tcBorders>
              <w:top w:val="nil"/>
              <w:left w:val="single" w:sz="4" w:space="0" w:color="auto"/>
              <w:bottom w:val="nil"/>
              <w:right w:val="single" w:sz="4" w:space="0" w:color="auto"/>
            </w:tcBorders>
          </w:tcPr>
          <w:p w14:paraId="7DF9DCCF" w14:textId="77777777" w:rsidR="009E793C" w:rsidRDefault="009E793C" w:rsidP="004C65E1">
            <w:pPr>
              <w:pStyle w:val="TAL"/>
              <w:rPr>
                <w:rFonts w:eastAsia="SimSun"/>
                <w:lang w:eastAsia="en-GB"/>
              </w:rPr>
            </w:pPr>
          </w:p>
        </w:tc>
        <w:tc>
          <w:tcPr>
            <w:tcW w:w="1858" w:type="dxa"/>
            <w:tcBorders>
              <w:top w:val="single" w:sz="4" w:space="0" w:color="auto"/>
              <w:left w:val="single" w:sz="4" w:space="0" w:color="auto"/>
              <w:bottom w:val="single" w:sz="4" w:space="0" w:color="auto"/>
              <w:right w:val="single" w:sz="4" w:space="0" w:color="auto"/>
            </w:tcBorders>
            <w:hideMark/>
          </w:tcPr>
          <w:p w14:paraId="7598EFC0" w14:textId="77777777" w:rsidR="009E793C" w:rsidRDefault="009E793C" w:rsidP="004C65E1">
            <w:pPr>
              <w:pStyle w:val="TAL"/>
              <w:rPr>
                <w:rFonts w:eastAsia="SimSun"/>
              </w:rPr>
            </w:pPr>
            <w:r>
              <w:rPr>
                <w:rFonts w:eastAsia="SimSun"/>
              </w:rPr>
              <w:t>PRB bundling size</w:t>
            </w:r>
          </w:p>
        </w:tc>
        <w:tc>
          <w:tcPr>
            <w:tcW w:w="6156" w:type="dxa"/>
            <w:tcBorders>
              <w:top w:val="single" w:sz="4" w:space="0" w:color="auto"/>
              <w:left w:val="single" w:sz="4" w:space="0" w:color="auto"/>
              <w:bottom w:val="single" w:sz="4" w:space="0" w:color="auto"/>
              <w:right w:val="single" w:sz="4" w:space="0" w:color="auto"/>
            </w:tcBorders>
            <w:hideMark/>
          </w:tcPr>
          <w:p w14:paraId="07329104" w14:textId="77777777" w:rsidR="009E793C" w:rsidRDefault="009E793C" w:rsidP="004C65E1">
            <w:pPr>
              <w:pStyle w:val="TAC"/>
              <w:rPr>
                <w:rFonts w:eastAsia="SimSun"/>
              </w:rPr>
            </w:pPr>
            <w:r>
              <w:rPr>
                <w:rFonts w:eastAsia="SimSun"/>
              </w:rPr>
              <w:t>2</w:t>
            </w:r>
          </w:p>
        </w:tc>
      </w:tr>
      <w:tr w:rsidR="009E793C" w14:paraId="25A7E22F" w14:textId="77777777" w:rsidTr="004C65E1">
        <w:trPr>
          <w:trHeight w:val="512"/>
        </w:trPr>
        <w:tc>
          <w:tcPr>
            <w:tcW w:w="1336" w:type="dxa"/>
            <w:tcBorders>
              <w:top w:val="nil"/>
              <w:left w:val="single" w:sz="4" w:space="0" w:color="auto"/>
              <w:bottom w:val="nil"/>
              <w:right w:val="single" w:sz="4" w:space="0" w:color="auto"/>
            </w:tcBorders>
          </w:tcPr>
          <w:p w14:paraId="1061CFEA" w14:textId="77777777" w:rsidR="009E793C" w:rsidRDefault="009E793C" w:rsidP="004C65E1">
            <w:pPr>
              <w:pStyle w:val="TAL"/>
              <w:rPr>
                <w:rFonts w:eastAsia="SimSun"/>
              </w:rPr>
            </w:pPr>
          </w:p>
        </w:tc>
        <w:tc>
          <w:tcPr>
            <w:tcW w:w="1858" w:type="dxa"/>
            <w:tcBorders>
              <w:top w:val="single" w:sz="4" w:space="0" w:color="auto"/>
              <w:left w:val="single" w:sz="4" w:space="0" w:color="auto"/>
              <w:bottom w:val="single" w:sz="4" w:space="0" w:color="auto"/>
              <w:right w:val="single" w:sz="4" w:space="0" w:color="auto"/>
            </w:tcBorders>
            <w:hideMark/>
          </w:tcPr>
          <w:p w14:paraId="13720CC4" w14:textId="77777777" w:rsidR="009E793C" w:rsidRDefault="009E793C" w:rsidP="004C65E1">
            <w:pPr>
              <w:pStyle w:val="TAL"/>
              <w:rPr>
                <w:rFonts w:eastAsia="SimSun"/>
              </w:rPr>
            </w:pPr>
            <w:r>
              <w:rPr>
                <w:rFonts w:eastAsia="SimSun"/>
                <w:lang w:eastAsia="ja-JP"/>
              </w:rPr>
              <w:t>VRB-to-PRB mapping type</w:t>
            </w:r>
          </w:p>
        </w:tc>
        <w:tc>
          <w:tcPr>
            <w:tcW w:w="6156" w:type="dxa"/>
            <w:tcBorders>
              <w:top w:val="single" w:sz="4" w:space="0" w:color="auto"/>
              <w:left w:val="single" w:sz="4" w:space="0" w:color="auto"/>
              <w:bottom w:val="single" w:sz="4" w:space="0" w:color="auto"/>
              <w:right w:val="single" w:sz="4" w:space="0" w:color="auto"/>
            </w:tcBorders>
            <w:hideMark/>
          </w:tcPr>
          <w:p w14:paraId="19607CFE" w14:textId="77777777" w:rsidR="009E793C" w:rsidRDefault="009E793C" w:rsidP="004C65E1">
            <w:pPr>
              <w:pStyle w:val="TAC"/>
              <w:rPr>
                <w:rFonts w:eastAsia="SimSun"/>
              </w:rPr>
            </w:pPr>
            <w:r>
              <w:rPr>
                <w:rFonts w:eastAsia="SimSun"/>
              </w:rPr>
              <w:t>Non-interleaved</w:t>
            </w:r>
          </w:p>
        </w:tc>
      </w:tr>
      <w:tr w:rsidR="009E793C" w14:paraId="7D0CABBD" w14:textId="77777777" w:rsidTr="004C65E1">
        <w:trPr>
          <w:trHeight w:val="712"/>
        </w:trPr>
        <w:tc>
          <w:tcPr>
            <w:tcW w:w="1336" w:type="dxa"/>
            <w:tcBorders>
              <w:top w:val="nil"/>
              <w:left w:val="single" w:sz="4" w:space="0" w:color="auto"/>
              <w:bottom w:val="nil"/>
              <w:right w:val="single" w:sz="4" w:space="0" w:color="auto"/>
            </w:tcBorders>
          </w:tcPr>
          <w:p w14:paraId="349CEA9C" w14:textId="77777777" w:rsidR="009E793C" w:rsidRDefault="009E793C" w:rsidP="004C65E1">
            <w:pPr>
              <w:pStyle w:val="TAL"/>
              <w:rPr>
                <w:rFonts w:eastAsia="SimSun"/>
              </w:rPr>
            </w:pPr>
          </w:p>
        </w:tc>
        <w:tc>
          <w:tcPr>
            <w:tcW w:w="1858" w:type="dxa"/>
            <w:tcBorders>
              <w:top w:val="single" w:sz="4" w:space="0" w:color="auto"/>
              <w:left w:val="single" w:sz="4" w:space="0" w:color="auto"/>
              <w:bottom w:val="single" w:sz="4" w:space="0" w:color="auto"/>
              <w:right w:val="single" w:sz="4" w:space="0" w:color="auto"/>
            </w:tcBorders>
            <w:hideMark/>
          </w:tcPr>
          <w:p w14:paraId="02E12BBB" w14:textId="77777777" w:rsidR="009E793C" w:rsidRDefault="009E793C" w:rsidP="004C65E1">
            <w:pPr>
              <w:pStyle w:val="TAL"/>
              <w:rPr>
                <w:rFonts w:eastAsia="SimSun"/>
                <w:lang w:eastAsia="ja-JP"/>
              </w:rPr>
            </w:pPr>
            <w:r>
              <w:rPr>
                <w:rFonts w:eastAsia="SimSun"/>
                <w:lang w:eastAsia="ja-JP"/>
              </w:rPr>
              <w:t>Precoding</w:t>
            </w:r>
          </w:p>
        </w:tc>
        <w:tc>
          <w:tcPr>
            <w:tcW w:w="6156" w:type="dxa"/>
            <w:tcBorders>
              <w:top w:val="single" w:sz="4" w:space="0" w:color="auto"/>
              <w:left w:val="single" w:sz="4" w:space="0" w:color="auto"/>
              <w:bottom w:val="single" w:sz="4" w:space="0" w:color="auto"/>
              <w:right w:val="single" w:sz="4" w:space="0" w:color="auto"/>
            </w:tcBorders>
            <w:hideMark/>
          </w:tcPr>
          <w:p w14:paraId="13575C3C" w14:textId="77777777" w:rsidR="009E793C" w:rsidRDefault="009E793C" w:rsidP="004C65E1">
            <w:pPr>
              <w:pStyle w:val="TAC"/>
              <w:rPr>
                <w:rFonts w:eastAsia="SimSun"/>
                <w:lang w:eastAsia="en-GB"/>
              </w:rPr>
            </w:pPr>
            <w:r>
              <w:rPr>
                <w:rFonts w:eastAsia="SimSun"/>
              </w:rPr>
              <w:t>Random PMI (Rel-15 Type 1 codebook) for 8Tx</w:t>
            </w:r>
          </w:p>
          <w:p w14:paraId="197A1F3A" w14:textId="77777777" w:rsidR="009E793C" w:rsidRDefault="009E793C" w:rsidP="004C65E1">
            <w:pPr>
              <w:pStyle w:val="TAC"/>
              <w:rPr>
                <w:rFonts w:eastAsia="SimSun"/>
              </w:rPr>
            </w:pPr>
            <w:r>
              <w:rPr>
                <w:rFonts w:eastAsia="SimSun"/>
              </w:rPr>
              <w:t>SVD based precoding for 32Tx; companies are encouraged to provide details on the SVD update periodicity</w:t>
            </w:r>
          </w:p>
        </w:tc>
      </w:tr>
      <w:tr w:rsidR="009E793C" w14:paraId="764E5C70" w14:textId="77777777" w:rsidTr="004C65E1">
        <w:trPr>
          <w:trHeight w:val="738"/>
        </w:trPr>
        <w:tc>
          <w:tcPr>
            <w:tcW w:w="1336" w:type="dxa"/>
            <w:tcBorders>
              <w:top w:val="single" w:sz="4" w:space="0" w:color="auto"/>
              <w:left w:val="single" w:sz="4" w:space="0" w:color="auto"/>
              <w:bottom w:val="nil"/>
              <w:right w:val="single" w:sz="4" w:space="0" w:color="auto"/>
            </w:tcBorders>
            <w:hideMark/>
          </w:tcPr>
          <w:p w14:paraId="6A257049" w14:textId="77777777" w:rsidR="009E793C" w:rsidRDefault="009E793C" w:rsidP="004C65E1">
            <w:pPr>
              <w:pStyle w:val="TAL"/>
              <w:rPr>
                <w:rFonts w:eastAsia="SimSun"/>
              </w:rPr>
            </w:pPr>
            <w:r>
              <w:rPr>
                <w:rFonts w:eastAsia="SimSun"/>
              </w:rPr>
              <w:t>PDSCH DMRS configuration</w:t>
            </w:r>
          </w:p>
        </w:tc>
        <w:tc>
          <w:tcPr>
            <w:tcW w:w="1858" w:type="dxa"/>
            <w:tcBorders>
              <w:top w:val="single" w:sz="4" w:space="0" w:color="auto"/>
              <w:left w:val="single" w:sz="4" w:space="0" w:color="auto"/>
              <w:bottom w:val="single" w:sz="4" w:space="0" w:color="auto"/>
              <w:right w:val="single" w:sz="4" w:space="0" w:color="auto"/>
            </w:tcBorders>
            <w:hideMark/>
          </w:tcPr>
          <w:p w14:paraId="39519FD3" w14:textId="77777777" w:rsidR="009E793C" w:rsidRDefault="009E793C" w:rsidP="004C65E1">
            <w:pPr>
              <w:pStyle w:val="TAL"/>
              <w:rPr>
                <w:rFonts w:eastAsia="SimSun"/>
              </w:rPr>
            </w:pPr>
            <w:r>
              <w:rPr>
                <w:rFonts w:eastAsia="SimSun"/>
              </w:rPr>
              <w:t>DMRS Type</w:t>
            </w:r>
          </w:p>
        </w:tc>
        <w:tc>
          <w:tcPr>
            <w:tcW w:w="6156" w:type="dxa"/>
            <w:tcBorders>
              <w:top w:val="single" w:sz="4" w:space="0" w:color="auto"/>
              <w:left w:val="single" w:sz="4" w:space="0" w:color="auto"/>
              <w:bottom w:val="single" w:sz="4" w:space="0" w:color="auto"/>
              <w:right w:val="single" w:sz="4" w:space="0" w:color="auto"/>
            </w:tcBorders>
            <w:hideMark/>
          </w:tcPr>
          <w:p w14:paraId="0B6D2C6F" w14:textId="77777777" w:rsidR="009E793C" w:rsidRDefault="009E793C" w:rsidP="004C65E1">
            <w:pPr>
              <w:pStyle w:val="TAC"/>
              <w:rPr>
                <w:rFonts w:eastAsia="SimSun"/>
              </w:rPr>
            </w:pPr>
            <w:r>
              <w:rPr>
                <w:rFonts w:eastAsia="SimSun"/>
                <w:lang w:val="en-US"/>
              </w:rPr>
              <w:t>Type 1 [Rel-15] and eType-1 [Rel-18]</w:t>
            </w:r>
          </w:p>
        </w:tc>
      </w:tr>
      <w:tr w:rsidR="009E793C" w14:paraId="311DA5CB" w14:textId="77777777" w:rsidTr="004C65E1">
        <w:trPr>
          <w:trHeight w:val="288"/>
        </w:trPr>
        <w:tc>
          <w:tcPr>
            <w:tcW w:w="1336" w:type="dxa"/>
            <w:tcBorders>
              <w:top w:val="nil"/>
              <w:left w:val="single" w:sz="4" w:space="0" w:color="auto"/>
              <w:bottom w:val="nil"/>
              <w:right w:val="single" w:sz="4" w:space="0" w:color="auto"/>
            </w:tcBorders>
          </w:tcPr>
          <w:p w14:paraId="373D24C8" w14:textId="77777777" w:rsidR="009E793C" w:rsidRDefault="009E793C" w:rsidP="004C65E1">
            <w:pPr>
              <w:pStyle w:val="TAL"/>
              <w:rPr>
                <w:rFonts w:eastAsia="SimSun"/>
              </w:rPr>
            </w:pPr>
          </w:p>
        </w:tc>
        <w:tc>
          <w:tcPr>
            <w:tcW w:w="1858" w:type="dxa"/>
            <w:tcBorders>
              <w:top w:val="single" w:sz="4" w:space="0" w:color="auto"/>
              <w:left w:val="single" w:sz="4" w:space="0" w:color="auto"/>
              <w:bottom w:val="single" w:sz="4" w:space="0" w:color="auto"/>
              <w:right w:val="single" w:sz="4" w:space="0" w:color="auto"/>
            </w:tcBorders>
            <w:hideMark/>
          </w:tcPr>
          <w:p w14:paraId="3FB8DC4E" w14:textId="77777777" w:rsidR="009E793C" w:rsidRDefault="009E793C" w:rsidP="004C65E1">
            <w:pPr>
              <w:pStyle w:val="TAL"/>
              <w:rPr>
                <w:rFonts w:eastAsia="SimSun"/>
                <w:highlight w:val="yellow"/>
              </w:rPr>
            </w:pPr>
            <w:r>
              <w:rPr>
                <w:rFonts w:eastAsia="SimSun"/>
                <w:highlight w:val="yellow"/>
              </w:rPr>
              <w:t>DMRS Configurations</w:t>
            </w:r>
          </w:p>
        </w:tc>
        <w:tc>
          <w:tcPr>
            <w:tcW w:w="6156" w:type="dxa"/>
            <w:tcBorders>
              <w:top w:val="single" w:sz="4" w:space="0" w:color="auto"/>
              <w:left w:val="single" w:sz="4" w:space="0" w:color="auto"/>
              <w:bottom w:val="single" w:sz="4" w:space="0" w:color="auto"/>
              <w:right w:val="single" w:sz="4" w:space="0" w:color="auto"/>
            </w:tcBorders>
            <w:hideMark/>
          </w:tcPr>
          <w:p w14:paraId="31E87966" w14:textId="77777777" w:rsidR="009E793C" w:rsidRDefault="009E793C" w:rsidP="004C65E1">
            <w:pPr>
              <w:pStyle w:val="TAC"/>
              <w:rPr>
                <w:rFonts w:eastAsia="Times New Roman"/>
                <w:highlight w:val="yellow"/>
              </w:rPr>
            </w:pPr>
            <w:bookmarkStart w:id="64" w:name="OLE_LINK82"/>
            <w:r>
              <w:rPr>
                <w:highlight w:val="yellow"/>
              </w:rPr>
              <w:t>Option 1: Rel-18 1+1(6L), Rel-15 1+1(4L)</w:t>
            </w:r>
          </w:p>
          <w:p w14:paraId="3E860875" w14:textId="77777777" w:rsidR="009E793C" w:rsidRDefault="009E793C" w:rsidP="004C65E1">
            <w:pPr>
              <w:pStyle w:val="TAC"/>
              <w:rPr>
                <w:highlight w:val="yellow"/>
              </w:rPr>
            </w:pPr>
            <w:r>
              <w:rPr>
                <w:highlight w:val="yellow"/>
              </w:rPr>
              <w:t>Option 2: Rel-15 1+1(4L), Rel-15 2+0(6L)</w:t>
            </w:r>
          </w:p>
          <w:p w14:paraId="36FF5881" w14:textId="77777777" w:rsidR="009E793C" w:rsidRDefault="009E793C" w:rsidP="004C65E1">
            <w:pPr>
              <w:pStyle w:val="TAC"/>
              <w:rPr>
                <w:highlight w:val="yellow"/>
              </w:rPr>
            </w:pPr>
            <w:r>
              <w:rPr>
                <w:highlight w:val="yellow"/>
              </w:rPr>
              <w:t>Option 3: Rel-15 1+1(4L), Rel-15 2+2(6L)</w:t>
            </w:r>
          </w:p>
          <w:p w14:paraId="7CF32B32" w14:textId="77777777" w:rsidR="009E793C" w:rsidRDefault="009E793C" w:rsidP="004C65E1">
            <w:pPr>
              <w:pStyle w:val="TAC"/>
              <w:rPr>
                <w:highlight w:val="yellow"/>
              </w:rPr>
            </w:pPr>
            <w:r>
              <w:rPr>
                <w:highlight w:val="yellow"/>
              </w:rPr>
              <w:t>Option 4:  Rel-15 2+2(4L), Rel-15 2+2(6L)</w:t>
            </w:r>
          </w:p>
          <w:bookmarkEnd w:id="64"/>
          <w:p w14:paraId="17CD114E" w14:textId="77777777" w:rsidR="009E793C" w:rsidRDefault="009E793C" w:rsidP="004C65E1">
            <w:pPr>
              <w:pStyle w:val="TAC"/>
              <w:rPr>
                <w:highlight w:val="yellow"/>
              </w:rPr>
            </w:pPr>
            <w:r>
              <w:rPr>
                <w:highlight w:val="yellow"/>
              </w:rPr>
              <w:t>[To be further discussed online]</w:t>
            </w:r>
          </w:p>
        </w:tc>
      </w:tr>
      <w:tr w:rsidR="009E793C" w14:paraId="794CF35E" w14:textId="77777777" w:rsidTr="004C65E1">
        <w:trPr>
          <w:trHeight w:val="288"/>
        </w:trPr>
        <w:tc>
          <w:tcPr>
            <w:tcW w:w="1336" w:type="dxa"/>
            <w:tcBorders>
              <w:top w:val="nil"/>
              <w:left w:val="single" w:sz="4" w:space="0" w:color="auto"/>
              <w:bottom w:val="nil"/>
              <w:right w:val="single" w:sz="4" w:space="0" w:color="auto"/>
            </w:tcBorders>
          </w:tcPr>
          <w:p w14:paraId="596E2906" w14:textId="77777777" w:rsidR="009E793C" w:rsidRDefault="009E793C" w:rsidP="004C65E1">
            <w:pPr>
              <w:pStyle w:val="TAL"/>
              <w:rPr>
                <w:rFonts w:eastAsia="SimSun"/>
              </w:rPr>
            </w:pPr>
          </w:p>
        </w:tc>
        <w:tc>
          <w:tcPr>
            <w:tcW w:w="1858" w:type="dxa"/>
            <w:tcBorders>
              <w:top w:val="single" w:sz="4" w:space="0" w:color="auto"/>
              <w:left w:val="single" w:sz="4" w:space="0" w:color="auto"/>
              <w:bottom w:val="single" w:sz="4" w:space="0" w:color="auto"/>
              <w:right w:val="single" w:sz="4" w:space="0" w:color="auto"/>
            </w:tcBorders>
            <w:hideMark/>
          </w:tcPr>
          <w:p w14:paraId="7228A192" w14:textId="77777777" w:rsidR="009E793C" w:rsidRDefault="009E793C" w:rsidP="004C65E1">
            <w:pPr>
              <w:pStyle w:val="TAL"/>
              <w:rPr>
                <w:rFonts w:eastAsia="SimSun"/>
              </w:rPr>
            </w:pPr>
            <w:r>
              <w:rPr>
                <w:rFonts w:eastAsia="SimSun"/>
              </w:rPr>
              <w:t>Precoding</w:t>
            </w:r>
          </w:p>
        </w:tc>
        <w:tc>
          <w:tcPr>
            <w:tcW w:w="6156" w:type="dxa"/>
            <w:tcBorders>
              <w:top w:val="single" w:sz="4" w:space="0" w:color="auto"/>
              <w:left w:val="single" w:sz="4" w:space="0" w:color="auto"/>
              <w:bottom w:val="single" w:sz="4" w:space="0" w:color="auto"/>
              <w:right w:val="single" w:sz="4" w:space="0" w:color="auto"/>
            </w:tcBorders>
            <w:hideMark/>
          </w:tcPr>
          <w:p w14:paraId="1BCB4871" w14:textId="77777777" w:rsidR="009E793C" w:rsidRDefault="009E793C" w:rsidP="004C65E1">
            <w:pPr>
              <w:pStyle w:val="TAC"/>
              <w:rPr>
                <w:rFonts w:eastAsia="SimSun"/>
              </w:rPr>
            </w:pPr>
            <w:r>
              <w:rPr>
                <w:rFonts w:eastAsia="SimSun"/>
              </w:rPr>
              <w:t>Random PMI (Rel-15 Type 1 codebook) for 8Tx</w:t>
            </w:r>
          </w:p>
          <w:p w14:paraId="60A6C7D4" w14:textId="77777777" w:rsidR="009E793C" w:rsidRDefault="009E793C" w:rsidP="004C65E1">
            <w:pPr>
              <w:pStyle w:val="TAC"/>
              <w:rPr>
                <w:rFonts w:eastAsia="SimSun"/>
              </w:rPr>
            </w:pPr>
            <w:r>
              <w:rPr>
                <w:rFonts w:eastAsia="SimSun"/>
              </w:rPr>
              <w:t>SVD based precoding for 32Tx, companies are encouraged to provide details on the SVD update periodicity</w:t>
            </w:r>
          </w:p>
        </w:tc>
      </w:tr>
      <w:tr w:rsidR="009E793C" w14:paraId="1322EB69" w14:textId="77777777" w:rsidTr="004C65E1">
        <w:trPr>
          <w:trHeight w:val="2600"/>
        </w:trPr>
        <w:tc>
          <w:tcPr>
            <w:tcW w:w="3194" w:type="dxa"/>
            <w:gridSpan w:val="2"/>
            <w:tcBorders>
              <w:top w:val="single" w:sz="4" w:space="0" w:color="auto"/>
              <w:left w:val="single" w:sz="4" w:space="0" w:color="auto"/>
              <w:bottom w:val="single" w:sz="4" w:space="0" w:color="auto"/>
              <w:right w:val="single" w:sz="4" w:space="0" w:color="auto"/>
            </w:tcBorders>
            <w:hideMark/>
          </w:tcPr>
          <w:p w14:paraId="182157CF" w14:textId="77777777" w:rsidR="009E793C" w:rsidRDefault="009E793C" w:rsidP="004C65E1">
            <w:pPr>
              <w:pStyle w:val="TAL"/>
              <w:rPr>
                <w:rFonts w:eastAsia="SimSun"/>
              </w:rPr>
            </w:pPr>
            <w:r>
              <w:lastRenderedPageBreak/>
              <w:t>UE Correlation matrix</w:t>
            </w:r>
          </w:p>
        </w:tc>
        <w:tc>
          <w:tcPr>
            <w:tcW w:w="6156" w:type="dxa"/>
            <w:tcBorders>
              <w:top w:val="single" w:sz="4" w:space="0" w:color="auto"/>
              <w:left w:val="single" w:sz="4" w:space="0" w:color="auto"/>
              <w:bottom w:val="single" w:sz="4" w:space="0" w:color="auto"/>
              <w:right w:val="single" w:sz="4" w:space="0" w:color="auto"/>
            </w:tcBorders>
          </w:tcPr>
          <w:p w14:paraId="52326103" w14:textId="77777777" w:rsidR="009E793C" w:rsidRDefault="009E793C" w:rsidP="004C65E1">
            <w:pPr>
              <w:pStyle w:val="TAL"/>
            </w:pPr>
            <w:r>
              <w:t xml:space="preserve">Option 1: </w:t>
            </w:r>
          </w:p>
          <w:p w14:paraId="71C08E7F" w14:textId="5B094DDB" w:rsidR="009E793C" w:rsidRDefault="009E793C" w:rsidP="004C65E1">
            <w:pPr>
              <w:pStyle w:val="TAL"/>
              <w:rPr>
                <w:rFonts w:eastAsia="SimSun"/>
                <w:lang w:val="en-GB" w:eastAsia="zh-CN"/>
              </w:rPr>
            </w:pPr>
            <w:r>
              <w:rPr>
                <w:noProof/>
                <w:lang w:eastAsia="zh-CN"/>
              </w:rPr>
              <w:drawing>
                <wp:inline distT="0" distB="0" distL="0" distR="0" wp14:anchorId="3CEA506A" wp14:editId="68C4A560">
                  <wp:extent cx="3765550" cy="1600200"/>
                  <wp:effectExtent l="0" t="0" r="6350" b="0"/>
                  <wp:docPr id="766481630" name="Picture 5" descr="A graph of numbers and lett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A graph of numbers and letters&#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65550" cy="1600200"/>
                          </a:xfrm>
                          <a:prstGeom prst="rect">
                            <a:avLst/>
                          </a:prstGeom>
                          <a:noFill/>
                          <a:ln>
                            <a:noFill/>
                          </a:ln>
                        </pic:spPr>
                      </pic:pic>
                    </a:graphicData>
                  </a:graphic>
                </wp:inline>
              </w:drawing>
            </w:r>
          </w:p>
          <w:p w14:paraId="0327993F" w14:textId="77777777" w:rsidR="009E793C" w:rsidRDefault="009E793C" w:rsidP="004C65E1">
            <w:pPr>
              <w:pStyle w:val="TAL"/>
              <w:rPr>
                <w:rFonts w:eastAsia="SimSun"/>
                <w:lang w:eastAsia="zh-CN"/>
              </w:rPr>
            </w:pPr>
          </w:p>
          <w:p w14:paraId="212ECA26" w14:textId="77777777" w:rsidR="009E793C" w:rsidRDefault="009E793C" w:rsidP="004C65E1">
            <w:pPr>
              <w:pStyle w:val="TAL"/>
              <w:rPr>
                <w:lang w:eastAsia="en-GB"/>
              </w:rPr>
            </w:pPr>
            <w:r>
              <w:t>Option 2:</w:t>
            </w:r>
          </w:p>
          <w:p w14:paraId="1B0DD97E" w14:textId="77777777" w:rsidR="009E793C" w:rsidRDefault="00000000" w:rsidP="004C65E1">
            <w:pPr>
              <w:pStyle w:val="TAL"/>
              <w:rPr>
                <w:lang w:val="en-GB" w:eastAsia="zh-CN"/>
              </w:rPr>
            </w:pPr>
            <m:oMathPara>
              <m:oMath>
                <m:d>
                  <m:dPr>
                    <m:begChr m:val="["/>
                    <m:endChr m:val="]"/>
                    <m:ctrlPr>
                      <w:rPr>
                        <w:rFonts w:ascii="Cambria Math" w:hAnsi="Cambria Math"/>
                        <w:i/>
                        <w:lang w:val="en-GB" w:eastAsia="zh-CN"/>
                      </w:rPr>
                    </m:ctrlPr>
                  </m:dPr>
                  <m:e>
                    <m:eqArr>
                      <m:eqArrPr>
                        <m:ctrlPr>
                          <w:rPr>
                            <w:rFonts w:ascii="Cambria Math" w:hAnsi="Cambria Math"/>
                            <w:i/>
                            <w:lang w:val="en-GB" w:eastAsia="zh-CN"/>
                          </w:rPr>
                        </m:ctrlPr>
                      </m:eqArrPr>
                      <m:e>
                        <m:m>
                          <m:mPr>
                            <m:mcs>
                              <m:mc>
                                <m:mcPr>
                                  <m:count m:val="2"/>
                                  <m:mcJc m:val="center"/>
                                </m:mcPr>
                              </m:mc>
                            </m:mcs>
                            <m:ctrlPr>
                              <w:rPr>
                                <w:rFonts w:ascii="Cambria Math" w:hAnsi="Cambria Math"/>
                                <w:i/>
                                <w:lang w:val="en-GB" w:eastAsia="zh-CN"/>
                              </w:rPr>
                            </m:ctrlPr>
                          </m:mPr>
                          <m:mr>
                            <m:e>
                              <m:r>
                                <w:rPr>
                                  <w:rFonts w:ascii="Cambria Math" w:hAnsi="Cambria Math"/>
                                  <w:lang w:eastAsia="zh-CN"/>
                                </w:rPr>
                                <m:t>1.00</m:t>
                              </m:r>
                            </m:e>
                            <m:e>
                              <m:r>
                                <w:rPr>
                                  <w:rFonts w:ascii="Cambria Math" w:hAnsi="Cambria Math"/>
                                  <w:lang w:eastAsia="zh-CN"/>
                                </w:rPr>
                                <m:t>0.10</m:t>
                              </m:r>
                            </m:e>
                          </m:mr>
                          <m:mr>
                            <m:e>
                              <m:r>
                                <w:rPr>
                                  <w:rFonts w:ascii="Cambria Math" w:hAnsi="Cambria Math"/>
                                  <w:lang w:eastAsia="zh-CN"/>
                                </w:rPr>
                                <m:t>0.10</m:t>
                              </m:r>
                            </m:e>
                            <m:e>
                              <m:r>
                                <w:rPr>
                                  <w:rFonts w:ascii="Cambria Math" w:hAnsi="Cambria Math"/>
                                  <w:lang w:eastAsia="zh-CN"/>
                                </w:rPr>
                                <m:t>1.00</m:t>
                              </m:r>
                            </m:e>
                          </m:mr>
                          <m:mr>
                            <m:e>
                              <m:r>
                                <w:rPr>
                                  <w:rFonts w:ascii="Cambria Math" w:hAnsi="Cambria Math"/>
                                  <w:lang w:eastAsia="zh-CN"/>
                                </w:rPr>
                                <m:t>0.30</m:t>
                              </m:r>
                            </m:e>
                            <m:e>
                              <m:r>
                                <w:rPr>
                                  <w:rFonts w:ascii="Cambria Math" w:hAnsi="Cambria Math"/>
                                  <w:lang w:eastAsia="zh-CN"/>
                                </w:rPr>
                                <m:t>0.10</m:t>
                              </m:r>
                            </m:e>
                          </m:mr>
                        </m:m>
                        <m:r>
                          <w:rPr>
                            <w:rFonts w:ascii="Cambria Math" w:hAnsi="Cambria Math"/>
                            <w:lang w:eastAsia="zh-CN"/>
                          </w:rPr>
                          <m:t xml:space="preserve">     </m:t>
                        </m:r>
                        <m:m>
                          <m:mPr>
                            <m:mcs>
                              <m:mc>
                                <m:mcPr>
                                  <m:count m:val="2"/>
                                  <m:mcJc m:val="center"/>
                                </m:mcPr>
                              </m:mc>
                            </m:mcs>
                            <m:ctrlPr>
                              <w:rPr>
                                <w:rFonts w:ascii="Cambria Math" w:hAnsi="Cambria Math"/>
                                <w:i/>
                                <w:lang w:val="en-GB" w:eastAsia="zh-CN"/>
                              </w:rPr>
                            </m:ctrlPr>
                          </m:mPr>
                          <m:mr>
                            <m:e>
                              <m:r>
                                <w:rPr>
                                  <w:rFonts w:ascii="Cambria Math" w:hAnsi="Cambria Math"/>
                                  <w:lang w:eastAsia="zh-CN"/>
                                </w:rPr>
                                <m:t>0.30</m:t>
                              </m:r>
                            </m:e>
                            <m:e>
                              <m:r>
                                <w:rPr>
                                  <w:rFonts w:ascii="Cambria Math" w:hAnsi="Cambria Math"/>
                                  <w:lang w:eastAsia="zh-CN"/>
                                </w:rPr>
                                <m:t>0.15</m:t>
                              </m:r>
                            </m:e>
                          </m:mr>
                          <m:mr>
                            <m:e>
                              <m:r>
                                <w:rPr>
                                  <w:rFonts w:ascii="Cambria Math" w:hAnsi="Cambria Math"/>
                                  <w:lang w:eastAsia="zh-CN"/>
                                </w:rPr>
                                <m:t>0.10</m:t>
                              </m:r>
                            </m:e>
                            <m:e>
                              <m:r>
                                <w:rPr>
                                  <w:rFonts w:ascii="Cambria Math" w:hAnsi="Cambria Math"/>
                                  <w:lang w:eastAsia="zh-CN"/>
                                </w:rPr>
                                <m:t>0.14</m:t>
                              </m:r>
                            </m:e>
                          </m:mr>
                          <m:mr>
                            <m:e>
                              <m:r>
                                <w:rPr>
                                  <w:rFonts w:ascii="Cambria Math" w:hAnsi="Cambria Math"/>
                                  <w:lang w:eastAsia="zh-CN"/>
                                </w:rPr>
                                <m:t>1.00</m:t>
                              </m:r>
                            </m:e>
                            <m:e>
                              <m:r>
                                <w:rPr>
                                  <w:rFonts w:ascii="Cambria Math" w:hAnsi="Cambria Math"/>
                                  <w:lang w:eastAsia="zh-CN"/>
                                </w:rPr>
                                <m:t>0.12</m:t>
                              </m:r>
                            </m:e>
                          </m:mr>
                        </m:m>
                        <m:r>
                          <w:rPr>
                            <w:rFonts w:ascii="Cambria Math" w:hAnsi="Cambria Math"/>
                            <w:lang w:eastAsia="zh-CN"/>
                          </w:rPr>
                          <m:t xml:space="preserve">    </m:t>
                        </m:r>
                        <m:m>
                          <m:mPr>
                            <m:mcs>
                              <m:mc>
                                <m:mcPr>
                                  <m:count m:val="2"/>
                                  <m:mcJc m:val="center"/>
                                </m:mcPr>
                              </m:mc>
                            </m:mcs>
                            <m:ctrlPr>
                              <w:rPr>
                                <w:rFonts w:ascii="Cambria Math" w:hAnsi="Cambria Math"/>
                                <w:i/>
                                <w:lang w:val="en-GB" w:eastAsia="zh-CN"/>
                              </w:rPr>
                            </m:ctrlPr>
                          </m:mPr>
                          <m:mr>
                            <m:e>
                              <m:r>
                                <w:rPr>
                                  <w:rFonts w:ascii="Cambria Math" w:hAnsi="Cambria Math"/>
                                  <w:lang w:eastAsia="zh-CN"/>
                                </w:rPr>
                                <m:t>0.13</m:t>
                              </m:r>
                            </m:e>
                            <m:e>
                              <m:r>
                                <w:rPr>
                                  <w:rFonts w:ascii="Cambria Math" w:hAnsi="Cambria Math"/>
                                  <w:lang w:eastAsia="zh-CN"/>
                                </w:rPr>
                                <m:t>0.12</m:t>
                              </m:r>
                            </m:e>
                          </m:mr>
                          <m:mr>
                            <m:e>
                              <m:r>
                                <w:rPr>
                                  <w:rFonts w:ascii="Cambria Math" w:hAnsi="Cambria Math"/>
                                  <w:lang w:eastAsia="zh-CN"/>
                                </w:rPr>
                                <m:t>0.30</m:t>
                              </m:r>
                            </m:e>
                            <m:e>
                              <m:r>
                                <w:rPr>
                                  <w:rFonts w:ascii="Cambria Math" w:hAnsi="Cambria Math"/>
                                  <w:lang w:eastAsia="zh-CN"/>
                                </w:rPr>
                                <m:t>0.20</m:t>
                              </m:r>
                            </m:e>
                          </m:mr>
                          <m:mr>
                            <m:e>
                              <m:r>
                                <w:rPr>
                                  <w:rFonts w:ascii="Cambria Math" w:hAnsi="Cambria Math"/>
                                  <w:lang w:eastAsia="zh-CN"/>
                                </w:rPr>
                                <m:t>0.20</m:t>
                              </m:r>
                            </m:e>
                            <m:e>
                              <m:r>
                                <w:rPr>
                                  <w:rFonts w:ascii="Cambria Math" w:hAnsi="Cambria Math"/>
                                  <w:lang w:eastAsia="zh-CN"/>
                                </w:rPr>
                                <m:t>0.12</m:t>
                              </m:r>
                            </m:e>
                          </m:mr>
                        </m:m>
                      </m:e>
                      <m:e>
                        <m:m>
                          <m:mPr>
                            <m:mcs>
                              <m:mc>
                                <m:mcPr>
                                  <m:count m:val="2"/>
                                  <m:mcJc m:val="center"/>
                                </m:mcPr>
                              </m:mc>
                            </m:mcs>
                            <m:ctrlPr>
                              <w:rPr>
                                <w:rFonts w:ascii="Cambria Math" w:hAnsi="Cambria Math"/>
                                <w:i/>
                                <w:lang w:val="en-GB" w:eastAsia="zh-CN"/>
                              </w:rPr>
                            </m:ctrlPr>
                          </m:mPr>
                          <m:mr>
                            <m:e>
                              <m:r>
                                <w:rPr>
                                  <w:rFonts w:ascii="Cambria Math" w:hAnsi="Cambria Math"/>
                                  <w:lang w:eastAsia="zh-CN"/>
                                </w:rPr>
                                <m:t>0.15</m:t>
                              </m:r>
                            </m:e>
                            <m:e>
                              <m:r>
                                <w:rPr>
                                  <w:rFonts w:ascii="Cambria Math" w:hAnsi="Cambria Math"/>
                                  <w:lang w:eastAsia="zh-CN"/>
                                </w:rPr>
                                <m:t>0.14</m:t>
                              </m:r>
                            </m:e>
                          </m:mr>
                          <m:mr>
                            <m:e>
                              <m:r>
                                <w:rPr>
                                  <w:rFonts w:ascii="Cambria Math" w:hAnsi="Cambria Math"/>
                                  <w:lang w:eastAsia="zh-CN"/>
                                </w:rPr>
                                <m:t>0.13</m:t>
                              </m:r>
                            </m:e>
                            <m:e>
                              <m:r>
                                <w:rPr>
                                  <w:rFonts w:ascii="Cambria Math" w:hAnsi="Cambria Math"/>
                                  <w:lang w:eastAsia="zh-CN"/>
                                </w:rPr>
                                <m:t>0.30</m:t>
                              </m:r>
                            </m:e>
                          </m:mr>
                          <m:mr>
                            <m:e>
                              <m:r>
                                <w:rPr>
                                  <w:rFonts w:ascii="Cambria Math" w:hAnsi="Cambria Math"/>
                                  <w:lang w:eastAsia="zh-CN"/>
                                </w:rPr>
                                <m:t>0.12</m:t>
                              </m:r>
                            </m:e>
                            <m:e>
                              <m:r>
                                <w:rPr>
                                  <w:rFonts w:ascii="Cambria Math" w:hAnsi="Cambria Math"/>
                                  <w:lang w:eastAsia="zh-CN"/>
                                </w:rPr>
                                <m:t>0.20</m:t>
                              </m:r>
                            </m:e>
                          </m:mr>
                        </m:m>
                        <m:r>
                          <w:rPr>
                            <w:rFonts w:ascii="Cambria Math" w:hAnsi="Cambria Math"/>
                            <w:lang w:eastAsia="zh-CN"/>
                          </w:rPr>
                          <m:t xml:space="preserve">     </m:t>
                        </m:r>
                        <m:m>
                          <m:mPr>
                            <m:mcs>
                              <m:mc>
                                <m:mcPr>
                                  <m:count m:val="2"/>
                                  <m:mcJc m:val="center"/>
                                </m:mcPr>
                              </m:mc>
                            </m:mcs>
                            <m:ctrlPr>
                              <w:rPr>
                                <w:rFonts w:ascii="Cambria Math" w:hAnsi="Cambria Math"/>
                                <w:i/>
                                <w:lang w:val="en-GB" w:eastAsia="zh-CN"/>
                              </w:rPr>
                            </m:ctrlPr>
                          </m:mPr>
                          <m:mr>
                            <m:e>
                              <m:r>
                                <w:rPr>
                                  <w:rFonts w:ascii="Cambria Math" w:hAnsi="Cambria Math"/>
                                  <w:lang w:eastAsia="zh-CN"/>
                                </w:rPr>
                                <m:t>0.12</m:t>
                              </m:r>
                            </m:e>
                            <m:e>
                              <m:r>
                                <w:rPr>
                                  <w:rFonts w:ascii="Cambria Math" w:hAnsi="Cambria Math"/>
                                  <w:lang w:eastAsia="zh-CN"/>
                                </w:rPr>
                                <m:t>1.00</m:t>
                              </m:r>
                            </m:e>
                          </m:mr>
                          <m:mr>
                            <m:e>
                              <m:r>
                                <w:rPr>
                                  <w:rFonts w:ascii="Cambria Math" w:hAnsi="Cambria Math"/>
                                  <w:lang w:eastAsia="zh-CN"/>
                                </w:rPr>
                                <m:t>0.20</m:t>
                              </m:r>
                            </m:e>
                            <m:e>
                              <m:r>
                                <w:rPr>
                                  <w:rFonts w:ascii="Cambria Math" w:hAnsi="Cambria Math"/>
                                  <w:lang w:eastAsia="zh-CN"/>
                                </w:rPr>
                                <m:t>0.11</m:t>
                              </m:r>
                            </m:e>
                          </m:mr>
                          <m:mr>
                            <m:e>
                              <m:r>
                                <w:rPr>
                                  <w:rFonts w:ascii="Cambria Math" w:hAnsi="Cambria Math"/>
                                  <w:lang w:eastAsia="zh-CN"/>
                                </w:rPr>
                                <m:t>0.12</m:t>
                              </m:r>
                            </m:e>
                            <m:e>
                              <m:r>
                                <w:rPr>
                                  <w:rFonts w:ascii="Cambria Math" w:hAnsi="Cambria Math"/>
                                  <w:lang w:eastAsia="zh-CN"/>
                                </w:rPr>
                                <m:t>0.30</m:t>
                              </m:r>
                            </m:e>
                          </m:mr>
                        </m:m>
                        <m:r>
                          <w:rPr>
                            <w:rFonts w:ascii="Cambria Math" w:hAnsi="Cambria Math"/>
                            <w:lang w:eastAsia="zh-CN"/>
                          </w:rPr>
                          <m:t xml:space="preserve">    </m:t>
                        </m:r>
                        <m:m>
                          <m:mPr>
                            <m:mcs>
                              <m:mc>
                                <m:mcPr>
                                  <m:count m:val="2"/>
                                  <m:mcJc m:val="center"/>
                                </m:mcPr>
                              </m:mc>
                            </m:mcs>
                            <m:ctrlPr>
                              <w:rPr>
                                <w:rFonts w:ascii="Cambria Math" w:hAnsi="Cambria Math"/>
                                <w:i/>
                                <w:lang w:val="en-GB" w:eastAsia="zh-CN"/>
                              </w:rPr>
                            </m:ctrlPr>
                          </m:mPr>
                          <m:mr>
                            <m:e>
                              <m:r>
                                <w:rPr>
                                  <w:rFonts w:ascii="Cambria Math" w:hAnsi="Cambria Math"/>
                                  <w:lang w:eastAsia="zh-CN"/>
                                </w:rPr>
                                <m:t>0.11</m:t>
                              </m:r>
                            </m:e>
                            <m:e>
                              <m:r>
                                <w:rPr>
                                  <w:rFonts w:ascii="Cambria Math" w:hAnsi="Cambria Math"/>
                                  <w:lang w:eastAsia="zh-CN"/>
                                </w:rPr>
                                <m:t>0.30</m:t>
                              </m:r>
                            </m:e>
                          </m:mr>
                          <m:mr>
                            <m:e>
                              <m:r>
                                <w:rPr>
                                  <w:rFonts w:ascii="Cambria Math" w:hAnsi="Cambria Math"/>
                                  <w:lang w:eastAsia="zh-CN"/>
                                </w:rPr>
                                <m:t>1.00</m:t>
                              </m:r>
                            </m:e>
                            <m:e>
                              <m:r>
                                <w:rPr>
                                  <w:rFonts w:ascii="Cambria Math" w:hAnsi="Cambria Math"/>
                                  <w:lang w:eastAsia="zh-CN"/>
                                </w:rPr>
                                <m:t>0.10</m:t>
                              </m:r>
                            </m:e>
                          </m:mr>
                          <m:mr>
                            <m:e>
                              <m:r>
                                <w:rPr>
                                  <w:rFonts w:ascii="Cambria Math" w:hAnsi="Cambria Math"/>
                                  <w:lang w:eastAsia="zh-CN"/>
                                </w:rPr>
                                <m:t>0.10</m:t>
                              </m:r>
                            </m:e>
                            <m:e>
                              <m:r>
                                <w:rPr>
                                  <w:rFonts w:ascii="Cambria Math" w:hAnsi="Cambria Math"/>
                                  <w:lang w:eastAsia="zh-CN"/>
                                </w:rPr>
                                <m:t>1.00</m:t>
                              </m:r>
                            </m:e>
                          </m:mr>
                        </m:m>
                      </m:e>
                    </m:eqArr>
                  </m:e>
                </m:d>
              </m:oMath>
            </m:oMathPara>
          </w:p>
          <w:p w14:paraId="7D5D7E67" w14:textId="77777777" w:rsidR="009E793C" w:rsidRDefault="009E793C" w:rsidP="004C65E1">
            <w:pPr>
              <w:pStyle w:val="TAL"/>
              <w:rPr>
                <w:lang w:eastAsia="zh-CN"/>
              </w:rPr>
            </w:pPr>
            <w:r>
              <w:rPr>
                <w:lang w:eastAsia="zh-CN"/>
              </w:rPr>
              <w:t>Option 3:</w:t>
            </w:r>
          </w:p>
          <w:p w14:paraId="06C72823" w14:textId="77777777" w:rsidR="009E793C" w:rsidRDefault="00000000" w:rsidP="004C65E1">
            <w:pPr>
              <w:spacing w:beforeLines="50" w:before="120"/>
              <w:jc w:val="both"/>
              <w:rPr>
                <w:rFonts w:ascii="Arial" w:hAnsi="Arial" w:cs="Arial"/>
                <w:sz w:val="16"/>
                <w:lang w:val="sv-SE" w:eastAsia="zh-CN"/>
              </w:rPr>
            </w:pPr>
            <m:oMathPara>
              <m:oMath>
                <m:d>
                  <m:dPr>
                    <m:begChr m:val="["/>
                    <m:endChr m:val="]"/>
                    <m:ctrlPr>
                      <w:rPr>
                        <w:rFonts w:ascii="Cambria Math" w:eastAsia="Times New Roman" w:hAnsi="Cambria Math" w:cs="Arial"/>
                        <w:sz w:val="16"/>
                        <w:szCs w:val="16"/>
                        <w:lang w:val="sv-SE" w:eastAsia="zh-CN"/>
                      </w:rPr>
                    </m:ctrlPr>
                  </m:dPr>
                  <m:e>
                    <m:m>
                      <m:mPr>
                        <m:mcs>
                          <m:mc>
                            <m:mcPr>
                              <m:count m:val="3"/>
                              <m:mcJc m:val="center"/>
                            </m:mcPr>
                          </m:mc>
                        </m:mcs>
                        <m:ctrlPr>
                          <w:rPr>
                            <w:rFonts w:ascii="Cambria Math" w:eastAsia="Times New Roman" w:hAnsi="Cambria Math" w:cs="Arial"/>
                            <w:i/>
                            <w:sz w:val="16"/>
                            <w:szCs w:val="16"/>
                            <w:lang w:val="sv-SE" w:eastAsia="zh-CN"/>
                          </w:rPr>
                        </m:ctrlPr>
                      </m:mPr>
                      <m:mr>
                        <m:e>
                          <m:m>
                            <m:mPr>
                              <m:mcs>
                                <m:mc>
                                  <m:mcPr>
                                    <m:count m:val="2"/>
                                    <m:mcJc m:val="center"/>
                                  </m:mcPr>
                                </m:mc>
                              </m:mcs>
                              <m:ctrlPr>
                                <w:rPr>
                                  <w:rFonts w:ascii="Cambria Math" w:eastAsia="Times New Roman" w:hAnsi="Cambria Math" w:cs="Arial"/>
                                  <w:i/>
                                  <w:sz w:val="16"/>
                                  <w:szCs w:val="16"/>
                                  <w:lang w:val="sv-SE" w:eastAsia="zh-CN"/>
                                </w:rPr>
                              </m:ctrlPr>
                            </m:mPr>
                            <m:mr>
                              <m:e>
                                <m:m>
                                  <m:mPr>
                                    <m:mcs>
                                      <m:mc>
                                        <m:mcPr>
                                          <m:count m:val="1"/>
                                          <m:mcJc m:val="center"/>
                                        </m:mcPr>
                                      </m:mc>
                                    </m:mcs>
                                    <m:ctrlPr>
                                      <w:rPr>
                                        <w:rFonts w:ascii="Cambria Math" w:eastAsia="Times New Roman" w:hAnsi="Cambria Math" w:cs="Arial"/>
                                        <w:i/>
                                        <w:sz w:val="16"/>
                                        <w:szCs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0.22</m:t>
                                      </m:r>
                                    </m:e>
                                  </m:mr>
                                </m:m>
                              </m:e>
                              <m:e>
                                <m:m>
                                  <m:mPr>
                                    <m:mcs>
                                      <m:mc>
                                        <m:mcPr>
                                          <m:count m:val="1"/>
                                          <m:mcJc m:val="center"/>
                                        </m:mcPr>
                                      </m:mc>
                                    </m:mcs>
                                    <m:ctrlPr>
                                      <w:rPr>
                                        <w:rFonts w:ascii="Cambria Math" w:eastAsia="Times New Roman" w:hAnsi="Cambria Math" w:cs="Arial"/>
                                        <w:i/>
                                        <w:sz w:val="16"/>
                                        <w:szCs w:val="16"/>
                                        <w:lang w:val="sv-SE" w:eastAsia="zh-CN"/>
                                      </w:rPr>
                                    </m:ctrlPr>
                                  </m:mPr>
                                  <m:mr>
                                    <m:e>
                                      <m:r>
                                        <w:rPr>
                                          <w:rFonts w:ascii="Cambria Math" w:hAnsi="Cambria Math" w:cs="Arial"/>
                                          <w:sz w:val="16"/>
                                          <w:lang w:val="sv-SE" w:eastAsia="zh-CN"/>
                                        </w:rPr>
                                        <m:t>0.22</m:t>
                                      </m:r>
                                    </m:e>
                                  </m:mr>
                                  <m:mr>
                                    <m:e>
                                      <m:r>
                                        <w:rPr>
                                          <w:rFonts w:ascii="Cambria Math" w:hAnsi="Cambria Math" w:cs="Arial"/>
                                          <w:sz w:val="16"/>
                                          <w:lang w:val="sv-SE" w:eastAsia="zh-CN"/>
                                        </w:rPr>
                                        <m:t>1.00</m:t>
                                      </m:r>
                                    </m:e>
                                  </m:mr>
                                </m:m>
                              </m:e>
                            </m:mr>
                          </m:m>
                        </m:e>
                        <m:e>
                          <m:m>
                            <m:mPr>
                              <m:mcs>
                                <m:mc>
                                  <m:mcPr>
                                    <m:count m:val="2"/>
                                    <m:mcJc m:val="center"/>
                                  </m:mcPr>
                                </m:mc>
                              </m:mcs>
                              <m:ctrlPr>
                                <w:rPr>
                                  <w:rFonts w:ascii="Cambria Math" w:eastAsia="Times New Roman" w:hAnsi="Cambria Math" w:cs="Arial"/>
                                  <w:i/>
                                  <w:sz w:val="16"/>
                                  <w:szCs w:val="16"/>
                                  <w:lang w:val="sv-SE" w:eastAsia="zh-CN"/>
                                </w:rPr>
                              </m:ctrlPr>
                            </m:mPr>
                            <m:mr>
                              <m:e>
                                <m:m>
                                  <m:mPr>
                                    <m:mcs>
                                      <m:mc>
                                        <m:mcPr>
                                          <m:count m:val="1"/>
                                          <m:mcJc m:val="center"/>
                                        </m:mcPr>
                                      </m:mc>
                                    </m:mcs>
                                    <m:ctrlPr>
                                      <w:rPr>
                                        <w:rFonts w:ascii="Cambria Math" w:eastAsia="Times New Roman" w:hAnsi="Cambria Math" w:cs="Arial"/>
                                        <w:i/>
                                        <w:sz w:val="16"/>
                                        <w:szCs w:val="16"/>
                                        <w:lang w:val="sv-SE" w:eastAsia="zh-CN"/>
                                      </w:rPr>
                                    </m:ctrlPr>
                                  </m:mPr>
                                  <m:mr>
                                    <m:e>
                                      <m:r>
                                        <w:rPr>
                                          <w:rFonts w:ascii="Cambria Math" w:hAnsi="Cambria Math" w:cs="Arial"/>
                                          <w:sz w:val="16"/>
                                          <w:lang w:val="sv-SE" w:eastAsia="zh-CN"/>
                                        </w:rPr>
                                        <m:t>0.30</m:t>
                                      </m:r>
                                    </m:e>
                                  </m:mr>
                                  <m:mr>
                                    <m:e>
                                      <m:r>
                                        <w:rPr>
                                          <w:rFonts w:ascii="Cambria Math" w:hAnsi="Cambria Math" w:cs="Arial"/>
                                          <w:sz w:val="16"/>
                                          <w:lang w:val="sv-SE" w:eastAsia="zh-CN"/>
                                        </w:rPr>
                                        <m:t>0.58</m:t>
                                      </m:r>
                                    </m:e>
                                  </m:mr>
                                </m:m>
                              </m:e>
                              <m:e>
                                <m:m>
                                  <m:mPr>
                                    <m:mcs>
                                      <m:mc>
                                        <m:mcPr>
                                          <m:count m:val="1"/>
                                          <m:mcJc m:val="center"/>
                                        </m:mcPr>
                                      </m:mc>
                                    </m:mcs>
                                    <m:ctrlPr>
                                      <w:rPr>
                                        <w:rFonts w:ascii="Cambria Math" w:eastAsia="Times New Roman" w:hAnsi="Cambria Math" w:cs="Arial"/>
                                        <w:i/>
                                        <w:sz w:val="16"/>
                                        <w:szCs w:val="16"/>
                                        <w:lang w:val="sv-SE" w:eastAsia="zh-CN"/>
                                      </w:rPr>
                                    </m:ctrlPr>
                                  </m:mPr>
                                  <m:mr>
                                    <m:e>
                                      <m:r>
                                        <w:rPr>
                                          <w:rFonts w:ascii="Cambria Math" w:hAnsi="Cambria Math" w:cs="Arial"/>
                                          <w:sz w:val="16"/>
                                          <w:lang w:val="sv-SE" w:eastAsia="zh-CN"/>
                                        </w:rPr>
                                        <m:t>0.60</m:t>
                                      </m:r>
                                    </m:e>
                                  </m:mr>
                                  <m:mr>
                                    <m:e>
                                      <m:r>
                                        <w:rPr>
                                          <w:rFonts w:ascii="Cambria Math" w:hAnsi="Cambria Math" w:cs="Arial"/>
                                          <w:sz w:val="16"/>
                                          <w:lang w:val="sv-SE" w:eastAsia="zh-CN"/>
                                        </w:rPr>
                                        <m:t>0.15</m:t>
                                      </m:r>
                                    </m:e>
                                  </m:mr>
                                </m:m>
                              </m:e>
                            </m:mr>
                          </m:m>
                        </m:e>
                        <m:e>
                          <m:m>
                            <m:mPr>
                              <m:mcs>
                                <m:mc>
                                  <m:mcPr>
                                    <m:count m:val="2"/>
                                    <m:mcJc m:val="center"/>
                                  </m:mcPr>
                                </m:mc>
                              </m:mcs>
                              <m:ctrlPr>
                                <w:rPr>
                                  <w:rFonts w:ascii="Cambria Math" w:eastAsia="Times New Roman" w:hAnsi="Cambria Math" w:cs="Arial"/>
                                  <w:i/>
                                  <w:sz w:val="16"/>
                                  <w:szCs w:val="16"/>
                                  <w:lang w:val="sv-SE" w:eastAsia="zh-CN"/>
                                </w:rPr>
                              </m:ctrlPr>
                            </m:mPr>
                            <m:mr>
                              <m:e>
                                <m:m>
                                  <m:mPr>
                                    <m:mcs>
                                      <m:mc>
                                        <m:mcPr>
                                          <m:count m:val="1"/>
                                          <m:mcJc m:val="center"/>
                                        </m:mcPr>
                                      </m:mc>
                                    </m:mcs>
                                    <m:ctrlPr>
                                      <w:rPr>
                                        <w:rFonts w:ascii="Cambria Math" w:eastAsia="Times New Roman" w:hAnsi="Cambria Math" w:cs="Arial"/>
                                        <w:i/>
                                        <w:sz w:val="16"/>
                                        <w:szCs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0.10</m:t>
                                      </m:r>
                                    </m:e>
                                  </m:mr>
                                </m:m>
                              </m:e>
                              <m:e>
                                <m:m>
                                  <m:mPr>
                                    <m:mcs>
                                      <m:mc>
                                        <m:mcPr>
                                          <m:count m:val="1"/>
                                          <m:mcJc m:val="center"/>
                                        </m:mcPr>
                                      </m:mc>
                                    </m:mcs>
                                    <m:ctrlPr>
                                      <w:rPr>
                                        <w:rFonts w:ascii="Cambria Math" w:eastAsia="Times New Roman" w:hAnsi="Cambria Math" w:cs="Arial"/>
                                        <w:i/>
                                        <w:sz w:val="16"/>
                                        <w:szCs w:val="16"/>
                                        <w:lang w:val="sv-SE" w:eastAsia="zh-CN"/>
                                      </w:rPr>
                                    </m:ctrlPr>
                                  </m:mPr>
                                  <m:mr>
                                    <m:e>
                                      <m:r>
                                        <w:rPr>
                                          <w:rFonts w:ascii="Cambria Math" w:hAnsi="Cambria Math" w:cs="Arial"/>
                                          <w:sz w:val="16"/>
                                          <w:lang w:val="sv-SE" w:eastAsia="zh-CN"/>
                                        </w:rPr>
                                        <m:t>0.05</m:t>
                                      </m:r>
                                    </m:e>
                                  </m:mr>
                                  <m:mr>
                                    <m:e>
                                      <m:r>
                                        <w:rPr>
                                          <w:rFonts w:ascii="Cambria Math" w:hAnsi="Cambria Math" w:cs="Arial"/>
                                          <w:sz w:val="16"/>
                                          <w:lang w:val="sv-SE" w:eastAsia="zh-CN"/>
                                        </w:rPr>
                                        <m:t>0.15</m:t>
                                      </m:r>
                                    </m:e>
                                  </m:mr>
                                </m:m>
                              </m:e>
                            </m:mr>
                          </m:m>
                        </m:e>
                      </m:mr>
                      <m:mr>
                        <m:e>
                          <m:m>
                            <m:mPr>
                              <m:mcs>
                                <m:mc>
                                  <m:mcPr>
                                    <m:count m:val="2"/>
                                    <m:mcJc m:val="center"/>
                                  </m:mcPr>
                                </m:mc>
                              </m:mcs>
                              <m:ctrlPr>
                                <w:rPr>
                                  <w:rFonts w:ascii="Cambria Math" w:eastAsia="Times New Roman" w:hAnsi="Cambria Math" w:cs="Arial"/>
                                  <w:i/>
                                  <w:sz w:val="16"/>
                                  <w:szCs w:val="16"/>
                                  <w:lang w:val="sv-SE" w:eastAsia="zh-CN"/>
                                </w:rPr>
                              </m:ctrlPr>
                            </m:mPr>
                            <m:mr>
                              <m:e>
                                <m:m>
                                  <m:mPr>
                                    <m:mcs>
                                      <m:mc>
                                        <m:mcPr>
                                          <m:count m:val="1"/>
                                          <m:mcJc m:val="center"/>
                                        </m:mcPr>
                                      </m:mc>
                                    </m:mcs>
                                    <m:ctrlPr>
                                      <w:rPr>
                                        <w:rFonts w:ascii="Cambria Math" w:eastAsia="Times New Roman" w:hAnsi="Cambria Math" w:cs="Arial"/>
                                        <w:i/>
                                        <w:sz w:val="16"/>
                                        <w:szCs w:val="16"/>
                                        <w:lang w:val="sv-SE" w:eastAsia="zh-CN"/>
                                      </w:rPr>
                                    </m:ctrlPr>
                                  </m:mPr>
                                  <m:mr>
                                    <m:e>
                                      <m:r>
                                        <w:rPr>
                                          <w:rFonts w:ascii="Cambria Math" w:hAnsi="Cambria Math" w:cs="Arial"/>
                                          <w:sz w:val="16"/>
                                          <w:lang w:val="sv-SE" w:eastAsia="zh-CN"/>
                                        </w:rPr>
                                        <m:t>0.30</m:t>
                                      </m:r>
                                    </m:e>
                                  </m:mr>
                                  <m:mr>
                                    <m:e>
                                      <m:r>
                                        <w:rPr>
                                          <w:rFonts w:ascii="Cambria Math" w:hAnsi="Cambria Math" w:cs="Arial"/>
                                          <w:sz w:val="16"/>
                                          <w:lang w:val="sv-SE" w:eastAsia="zh-CN"/>
                                        </w:rPr>
                                        <m:t>0.60</m:t>
                                      </m:r>
                                    </m:e>
                                  </m:mr>
                                </m:m>
                              </m:e>
                              <m:e>
                                <m:m>
                                  <m:mPr>
                                    <m:mcs>
                                      <m:mc>
                                        <m:mcPr>
                                          <m:count m:val="1"/>
                                          <m:mcJc m:val="center"/>
                                        </m:mcPr>
                                      </m:mc>
                                    </m:mcs>
                                    <m:ctrlPr>
                                      <w:rPr>
                                        <w:rFonts w:ascii="Cambria Math" w:eastAsia="Times New Roman" w:hAnsi="Cambria Math" w:cs="Arial"/>
                                        <w:i/>
                                        <w:sz w:val="16"/>
                                        <w:szCs w:val="16"/>
                                        <w:lang w:val="sv-SE" w:eastAsia="zh-CN"/>
                                      </w:rPr>
                                    </m:ctrlPr>
                                  </m:mPr>
                                  <m:mr>
                                    <m:e>
                                      <m:r>
                                        <w:rPr>
                                          <w:rFonts w:ascii="Cambria Math" w:hAnsi="Cambria Math" w:cs="Arial"/>
                                          <w:sz w:val="16"/>
                                          <w:lang w:val="sv-SE" w:eastAsia="zh-CN"/>
                                        </w:rPr>
                                        <m:t>0.58</m:t>
                                      </m:r>
                                    </m:e>
                                  </m:mr>
                                  <m:mr>
                                    <m:e>
                                      <m:r>
                                        <w:rPr>
                                          <w:rFonts w:ascii="Cambria Math" w:hAnsi="Cambria Math" w:cs="Arial"/>
                                          <w:sz w:val="16"/>
                                          <w:lang w:val="sv-SE" w:eastAsia="zh-CN"/>
                                        </w:rPr>
                                        <m:t>0.15</m:t>
                                      </m:r>
                                    </m:e>
                                  </m:mr>
                                </m:m>
                              </m:e>
                            </m:mr>
                          </m:m>
                        </m:e>
                        <m:e>
                          <m:m>
                            <m:mPr>
                              <m:mcs>
                                <m:mc>
                                  <m:mcPr>
                                    <m:count m:val="2"/>
                                    <m:mcJc m:val="center"/>
                                  </m:mcPr>
                                </m:mc>
                              </m:mcs>
                              <m:ctrlPr>
                                <w:rPr>
                                  <w:rFonts w:ascii="Cambria Math" w:eastAsia="Times New Roman" w:hAnsi="Cambria Math" w:cs="Arial"/>
                                  <w:i/>
                                  <w:sz w:val="16"/>
                                  <w:szCs w:val="16"/>
                                  <w:lang w:val="sv-SE" w:eastAsia="zh-CN"/>
                                </w:rPr>
                              </m:ctrlPr>
                            </m:mPr>
                            <m:mr>
                              <m:e>
                                <m:m>
                                  <m:mPr>
                                    <m:mcs>
                                      <m:mc>
                                        <m:mcPr>
                                          <m:count m:val="1"/>
                                          <m:mcJc m:val="center"/>
                                        </m:mcPr>
                                      </m:mc>
                                    </m:mcs>
                                    <m:ctrlPr>
                                      <w:rPr>
                                        <w:rFonts w:ascii="Cambria Math" w:eastAsia="Times New Roman" w:hAnsi="Cambria Math" w:cs="Arial"/>
                                        <w:i/>
                                        <w:sz w:val="16"/>
                                        <w:szCs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0.15</m:t>
                                      </m:r>
                                    </m:e>
                                  </m:mr>
                                </m:m>
                              </m:e>
                              <m:e>
                                <m:m>
                                  <m:mPr>
                                    <m:mcs>
                                      <m:mc>
                                        <m:mcPr>
                                          <m:count m:val="1"/>
                                          <m:mcJc m:val="center"/>
                                        </m:mcPr>
                                      </m:mc>
                                    </m:mcs>
                                    <m:ctrlPr>
                                      <w:rPr>
                                        <w:rFonts w:ascii="Cambria Math" w:eastAsia="Times New Roman" w:hAnsi="Cambria Math" w:cs="Arial"/>
                                        <w:i/>
                                        <w:sz w:val="16"/>
                                        <w:szCs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1.00</m:t>
                                      </m:r>
                                    </m:e>
                                  </m:mr>
                                </m:m>
                              </m:e>
                            </m:mr>
                          </m:m>
                        </m:e>
                        <m:e>
                          <m:m>
                            <m:mPr>
                              <m:mcs>
                                <m:mc>
                                  <m:mcPr>
                                    <m:count m:val="2"/>
                                    <m:mcJc m:val="center"/>
                                  </m:mcPr>
                                </m:mc>
                              </m:mcs>
                              <m:ctrlPr>
                                <w:rPr>
                                  <w:rFonts w:ascii="Cambria Math" w:eastAsia="Times New Roman" w:hAnsi="Cambria Math" w:cs="Arial"/>
                                  <w:i/>
                                  <w:sz w:val="16"/>
                                  <w:szCs w:val="16"/>
                                  <w:lang w:val="sv-SE" w:eastAsia="zh-CN"/>
                                </w:rPr>
                              </m:ctrlPr>
                            </m:mPr>
                            <m:mr>
                              <m:e>
                                <m:m>
                                  <m:mPr>
                                    <m:mcs>
                                      <m:mc>
                                        <m:mcPr>
                                          <m:count m:val="1"/>
                                          <m:mcJc m:val="center"/>
                                        </m:mcPr>
                                      </m:mc>
                                    </m:mcs>
                                    <m:ctrlPr>
                                      <w:rPr>
                                        <w:rFonts w:ascii="Cambria Math" w:eastAsia="Times New Roman" w:hAnsi="Cambria Math" w:cs="Arial"/>
                                        <w:i/>
                                        <w:sz w:val="16"/>
                                        <w:szCs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0.15</m:t>
                                      </m:r>
                                    </m:e>
                                  </m:mr>
                                </m:m>
                              </m:e>
                              <m:e>
                                <m:m>
                                  <m:mPr>
                                    <m:mcs>
                                      <m:mc>
                                        <m:mcPr>
                                          <m:count m:val="1"/>
                                          <m:mcJc m:val="center"/>
                                        </m:mcPr>
                                      </m:mc>
                                    </m:mcs>
                                    <m:ctrlPr>
                                      <w:rPr>
                                        <w:rFonts w:ascii="Cambria Math" w:eastAsia="Times New Roman" w:hAnsi="Cambria Math" w:cs="Arial"/>
                                        <w:i/>
                                        <w:sz w:val="16"/>
                                        <w:szCs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0.10</m:t>
                                      </m:r>
                                    </m:e>
                                  </m:mr>
                                </m:m>
                              </m:e>
                            </m:mr>
                          </m:m>
                        </m:e>
                      </m:mr>
                      <m:mr>
                        <m:e>
                          <m:m>
                            <m:mPr>
                              <m:mcs>
                                <m:mc>
                                  <m:mcPr>
                                    <m:count m:val="2"/>
                                    <m:mcJc m:val="center"/>
                                  </m:mcPr>
                                </m:mc>
                              </m:mcs>
                              <m:ctrlPr>
                                <w:rPr>
                                  <w:rFonts w:ascii="Cambria Math" w:eastAsia="Times New Roman" w:hAnsi="Cambria Math" w:cs="Arial"/>
                                  <w:i/>
                                  <w:sz w:val="16"/>
                                  <w:szCs w:val="16"/>
                                  <w:lang w:val="sv-SE" w:eastAsia="zh-CN"/>
                                </w:rPr>
                              </m:ctrlPr>
                            </m:mPr>
                            <m:mr>
                              <m:e>
                                <m:m>
                                  <m:mPr>
                                    <m:mcs>
                                      <m:mc>
                                        <m:mcPr>
                                          <m:count m:val="1"/>
                                          <m:mcJc m:val="center"/>
                                        </m:mcPr>
                                      </m:mc>
                                    </m:mcs>
                                    <m:ctrlPr>
                                      <w:rPr>
                                        <w:rFonts w:ascii="Cambria Math" w:eastAsia="Times New Roman" w:hAnsi="Cambria Math" w:cs="Arial"/>
                                        <w:i/>
                                        <w:sz w:val="16"/>
                                        <w:szCs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0.05</m:t>
                                      </m:r>
                                    </m:e>
                                  </m:mr>
                                </m:m>
                              </m:e>
                              <m:e>
                                <m:m>
                                  <m:mPr>
                                    <m:mcs>
                                      <m:mc>
                                        <m:mcPr>
                                          <m:count m:val="1"/>
                                          <m:mcJc m:val="center"/>
                                        </m:mcPr>
                                      </m:mc>
                                    </m:mcs>
                                    <m:ctrlPr>
                                      <w:rPr>
                                        <w:rFonts w:ascii="Cambria Math" w:eastAsia="Times New Roman" w:hAnsi="Cambria Math" w:cs="Arial"/>
                                        <w:i/>
                                        <w:sz w:val="16"/>
                                        <w:szCs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0.15</m:t>
                                      </m:r>
                                    </m:e>
                                  </m:mr>
                                </m:m>
                              </m:e>
                            </m:mr>
                          </m:m>
                        </m:e>
                        <m:e>
                          <m:m>
                            <m:mPr>
                              <m:mcs>
                                <m:mc>
                                  <m:mcPr>
                                    <m:count m:val="2"/>
                                    <m:mcJc m:val="center"/>
                                  </m:mcPr>
                                </m:mc>
                              </m:mcs>
                              <m:ctrlPr>
                                <w:rPr>
                                  <w:rFonts w:ascii="Cambria Math" w:eastAsia="Times New Roman" w:hAnsi="Cambria Math" w:cs="Arial"/>
                                  <w:i/>
                                  <w:sz w:val="16"/>
                                  <w:szCs w:val="16"/>
                                  <w:lang w:val="sv-SE" w:eastAsia="zh-CN"/>
                                </w:rPr>
                              </m:ctrlPr>
                            </m:mPr>
                            <m:mr>
                              <m:e>
                                <m:m>
                                  <m:mPr>
                                    <m:mcs>
                                      <m:mc>
                                        <m:mcPr>
                                          <m:count m:val="1"/>
                                          <m:mcJc m:val="center"/>
                                        </m:mcPr>
                                      </m:mc>
                                    </m:mcs>
                                    <m:ctrlPr>
                                      <w:rPr>
                                        <w:rFonts w:ascii="Cambria Math" w:eastAsia="Times New Roman" w:hAnsi="Cambria Math" w:cs="Arial"/>
                                        <w:i/>
                                        <w:sz w:val="16"/>
                                        <w:szCs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0.15</m:t>
                                      </m:r>
                                    </m:e>
                                  </m:mr>
                                </m:m>
                              </m:e>
                              <m:e>
                                <m:m>
                                  <m:mPr>
                                    <m:mcs>
                                      <m:mc>
                                        <m:mcPr>
                                          <m:count m:val="1"/>
                                          <m:mcJc m:val="center"/>
                                        </m:mcPr>
                                      </m:mc>
                                    </m:mcs>
                                    <m:ctrlPr>
                                      <w:rPr>
                                        <w:rFonts w:ascii="Cambria Math" w:eastAsia="Times New Roman" w:hAnsi="Cambria Math" w:cs="Arial"/>
                                        <w:i/>
                                        <w:sz w:val="16"/>
                                        <w:szCs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0.10</m:t>
                                      </m:r>
                                    </m:e>
                                  </m:mr>
                                </m:m>
                              </m:e>
                            </m:mr>
                          </m:m>
                        </m:e>
                        <m:e>
                          <m:m>
                            <m:mPr>
                              <m:mcs>
                                <m:mc>
                                  <m:mcPr>
                                    <m:count m:val="2"/>
                                    <m:mcJc m:val="center"/>
                                  </m:mcPr>
                                </m:mc>
                              </m:mcs>
                              <m:ctrlPr>
                                <w:rPr>
                                  <w:rFonts w:ascii="Cambria Math" w:eastAsia="Times New Roman" w:hAnsi="Cambria Math" w:cs="Arial"/>
                                  <w:i/>
                                  <w:sz w:val="16"/>
                                  <w:szCs w:val="16"/>
                                  <w:lang w:val="sv-SE" w:eastAsia="zh-CN"/>
                                </w:rPr>
                              </m:ctrlPr>
                            </m:mPr>
                            <m:mr>
                              <m:e>
                                <m:m>
                                  <m:mPr>
                                    <m:mcs>
                                      <m:mc>
                                        <m:mcPr>
                                          <m:count m:val="1"/>
                                          <m:mcJc m:val="center"/>
                                        </m:mcPr>
                                      </m:mc>
                                    </m:mcs>
                                    <m:ctrlPr>
                                      <w:rPr>
                                        <w:rFonts w:ascii="Cambria Math" w:eastAsia="Times New Roman" w:hAnsi="Cambria Math" w:cs="Arial"/>
                                        <w:i/>
                                        <w:sz w:val="16"/>
                                        <w:szCs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0.30</m:t>
                                      </m:r>
                                    </m:e>
                                  </m:mr>
                                </m:m>
                              </m:e>
                              <m:e>
                                <m:m>
                                  <m:mPr>
                                    <m:mcs>
                                      <m:mc>
                                        <m:mcPr>
                                          <m:count m:val="1"/>
                                          <m:mcJc m:val="center"/>
                                        </m:mcPr>
                                      </m:mc>
                                    </m:mcs>
                                    <m:ctrlPr>
                                      <w:rPr>
                                        <w:rFonts w:ascii="Cambria Math" w:eastAsia="Times New Roman" w:hAnsi="Cambria Math" w:cs="Arial"/>
                                        <w:i/>
                                        <w:sz w:val="16"/>
                                        <w:szCs w:val="16"/>
                                        <w:lang w:val="sv-SE" w:eastAsia="zh-CN"/>
                                      </w:rPr>
                                    </m:ctrlPr>
                                  </m:mPr>
                                  <m:mr>
                                    <m:e>
                                      <m:r>
                                        <w:rPr>
                                          <w:rFonts w:ascii="Cambria Math" w:hAnsi="Cambria Math" w:cs="Arial"/>
                                          <w:sz w:val="16"/>
                                          <w:lang w:val="sv-SE" w:eastAsia="zh-CN"/>
                                        </w:rPr>
                                        <m:t>0.30</m:t>
                                      </m:r>
                                    </m:e>
                                  </m:mr>
                                  <m:mr>
                                    <m:e>
                                      <m:r>
                                        <w:rPr>
                                          <w:rFonts w:ascii="Cambria Math" w:hAnsi="Cambria Math" w:cs="Arial"/>
                                          <w:sz w:val="16"/>
                                          <w:lang w:val="sv-SE" w:eastAsia="zh-CN"/>
                                        </w:rPr>
                                        <m:t>1.00</m:t>
                                      </m:r>
                                    </m:e>
                                  </m:mr>
                                </m:m>
                              </m:e>
                            </m:mr>
                          </m:m>
                        </m:e>
                      </m:mr>
                    </m:m>
                  </m:e>
                </m:d>
              </m:oMath>
            </m:oMathPara>
          </w:p>
          <w:p w14:paraId="215B7DCA" w14:textId="77777777" w:rsidR="009E793C" w:rsidRDefault="009E793C" w:rsidP="004C65E1">
            <w:pPr>
              <w:pStyle w:val="TAL"/>
              <w:rPr>
                <w:rFonts w:cs="Times New Roman"/>
                <w:lang w:val="en-GB" w:eastAsia="zh-CN"/>
              </w:rPr>
            </w:pPr>
          </w:p>
          <w:p w14:paraId="4DF57544" w14:textId="77777777" w:rsidR="009E793C" w:rsidRDefault="009E793C" w:rsidP="004C65E1">
            <w:pPr>
              <w:pStyle w:val="TAL"/>
              <w:rPr>
                <w:lang w:eastAsia="zh-CN"/>
              </w:rPr>
            </w:pPr>
            <w:r>
              <w:rPr>
                <w:lang w:eastAsia="zh-CN"/>
              </w:rPr>
              <w:t>Option 4:</w:t>
            </w:r>
          </w:p>
          <w:p w14:paraId="5CA08519" w14:textId="77777777" w:rsidR="009E793C" w:rsidRDefault="00000000" w:rsidP="004C65E1">
            <w:pPr>
              <w:spacing w:beforeLines="50" w:before="120"/>
              <w:jc w:val="both"/>
              <w:rPr>
                <w:rFonts w:ascii="Arial" w:hAnsi="Arial" w:cs="Arial"/>
                <w:sz w:val="16"/>
                <w:lang w:val="sv-SE" w:eastAsia="zh-CN"/>
              </w:rPr>
            </w:pPr>
            <m:oMathPara>
              <m:oMath>
                <m:d>
                  <m:dPr>
                    <m:begChr m:val="["/>
                    <m:endChr m:val="]"/>
                    <m:ctrlPr>
                      <w:rPr>
                        <w:rFonts w:ascii="Cambria Math" w:eastAsia="Times New Roman" w:hAnsi="Cambria Math" w:cs="Arial"/>
                        <w:sz w:val="16"/>
                        <w:szCs w:val="16"/>
                        <w:lang w:val="sv-SE" w:eastAsia="zh-CN"/>
                      </w:rPr>
                    </m:ctrlPr>
                  </m:dPr>
                  <m:e>
                    <m:m>
                      <m:mPr>
                        <m:mcs>
                          <m:mc>
                            <m:mcPr>
                              <m:count m:val="3"/>
                              <m:mcJc m:val="center"/>
                            </m:mcPr>
                          </m:mc>
                        </m:mcs>
                        <m:ctrlPr>
                          <w:rPr>
                            <w:rFonts w:ascii="Cambria Math" w:eastAsia="Times New Roman" w:hAnsi="Cambria Math" w:cs="Arial"/>
                            <w:i/>
                            <w:sz w:val="16"/>
                            <w:szCs w:val="16"/>
                            <w:lang w:val="sv-SE" w:eastAsia="zh-CN"/>
                          </w:rPr>
                        </m:ctrlPr>
                      </m:mPr>
                      <m:mr>
                        <m:e>
                          <m:m>
                            <m:mPr>
                              <m:mcs>
                                <m:mc>
                                  <m:mcPr>
                                    <m:count m:val="2"/>
                                    <m:mcJc m:val="center"/>
                                  </m:mcPr>
                                </m:mc>
                              </m:mcs>
                              <m:ctrlPr>
                                <w:rPr>
                                  <w:rFonts w:ascii="Cambria Math" w:eastAsia="Times New Roman" w:hAnsi="Cambria Math" w:cs="Arial"/>
                                  <w:i/>
                                  <w:sz w:val="16"/>
                                  <w:szCs w:val="16"/>
                                  <w:lang w:val="sv-SE" w:eastAsia="zh-CN"/>
                                </w:rPr>
                              </m:ctrlPr>
                            </m:mPr>
                            <m:mr>
                              <m:e>
                                <m:m>
                                  <m:mPr>
                                    <m:mcs>
                                      <m:mc>
                                        <m:mcPr>
                                          <m:count m:val="1"/>
                                          <m:mcJc m:val="center"/>
                                        </m:mcPr>
                                      </m:mc>
                                    </m:mcs>
                                    <m:ctrlPr>
                                      <w:rPr>
                                        <w:rFonts w:ascii="Cambria Math" w:eastAsia="Times New Roman" w:hAnsi="Cambria Math" w:cs="Arial"/>
                                        <w:i/>
                                        <w:sz w:val="16"/>
                                        <w:szCs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0.10</m:t>
                                      </m:r>
                                    </m:e>
                                  </m:mr>
                                </m:m>
                              </m:e>
                              <m:e>
                                <m:m>
                                  <m:mPr>
                                    <m:mcs>
                                      <m:mc>
                                        <m:mcPr>
                                          <m:count m:val="1"/>
                                          <m:mcJc m:val="center"/>
                                        </m:mcPr>
                                      </m:mc>
                                    </m:mcs>
                                    <m:ctrlPr>
                                      <w:rPr>
                                        <w:rFonts w:ascii="Cambria Math" w:eastAsia="Times New Roman" w:hAnsi="Cambria Math" w:cs="Arial"/>
                                        <w:i/>
                                        <w:sz w:val="16"/>
                                        <w:szCs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1.00</m:t>
                                      </m:r>
                                    </m:e>
                                  </m:mr>
                                </m:m>
                              </m:e>
                            </m:mr>
                          </m:m>
                        </m:e>
                        <m:e>
                          <m:m>
                            <m:mPr>
                              <m:mcs>
                                <m:mc>
                                  <m:mcPr>
                                    <m:count m:val="2"/>
                                    <m:mcJc m:val="center"/>
                                  </m:mcPr>
                                </m:mc>
                              </m:mcs>
                              <m:ctrlPr>
                                <w:rPr>
                                  <w:rFonts w:ascii="Cambria Math" w:eastAsia="Times New Roman" w:hAnsi="Cambria Math" w:cs="Arial"/>
                                  <w:i/>
                                  <w:sz w:val="16"/>
                                  <w:szCs w:val="16"/>
                                  <w:lang w:val="sv-SE" w:eastAsia="zh-CN"/>
                                </w:rPr>
                              </m:ctrlPr>
                            </m:mPr>
                            <m:mr>
                              <m:e>
                                <m:m>
                                  <m:mPr>
                                    <m:mcs>
                                      <m:mc>
                                        <m:mcPr>
                                          <m:count m:val="1"/>
                                          <m:mcJc m:val="center"/>
                                        </m:mcPr>
                                      </m:mc>
                                    </m:mcs>
                                    <m:ctrlPr>
                                      <w:rPr>
                                        <w:rFonts w:ascii="Cambria Math" w:eastAsia="Times New Roman" w:hAnsi="Cambria Math" w:cs="Arial"/>
                                        <w:i/>
                                        <w:sz w:val="16"/>
                                        <w:szCs w:val="16"/>
                                        <w:lang w:val="sv-SE" w:eastAsia="zh-CN"/>
                                      </w:rPr>
                                    </m:ctrlPr>
                                  </m:mPr>
                                  <m:mr>
                                    <m:e>
                                      <m:r>
                                        <w:rPr>
                                          <w:rFonts w:ascii="Cambria Math" w:hAnsi="Cambria Math" w:cs="Arial"/>
                                          <w:sz w:val="16"/>
                                          <w:lang w:val="sv-SE" w:eastAsia="zh-CN"/>
                                        </w:rPr>
                                        <m:t>0.25</m:t>
                                      </m:r>
                                    </m:e>
                                  </m:mr>
                                  <m:mr>
                                    <m:e>
                                      <m:r>
                                        <w:rPr>
                                          <w:rFonts w:ascii="Cambria Math" w:hAnsi="Cambria Math" w:cs="Arial"/>
                                          <w:sz w:val="16"/>
                                          <w:lang w:val="sv-SE" w:eastAsia="zh-CN"/>
                                        </w:rPr>
                                        <m:t>0.35</m:t>
                                      </m:r>
                                    </m:e>
                                  </m:mr>
                                </m:m>
                              </m:e>
                              <m:e>
                                <m:m>
                                  <m:mPr>
                                    <m:mcs>
                                      <m:mc>
                                        <m:mcPr>
                                          <m:count m:val="1"/>
                                          <m:mcJc m:val="center"/>
                                        </m:mcPr>
                                      </m:mc>
                                    </m:mcs>
                                    <m:ctrlPr>
                                      <w:rPr>
                                        <w:rFonts w:ascii="Cambria Math" w:eastAsia="Times New Roman" w:hAnsi="Cambria Math" w:cs="Arial"/>
                                        <w:i/>
                                        <w:sz w:val="16"/>
                                        <w:szCs w:val="16"/>
                                        <w:lang w:val="sv-SE" w:eastAsia="zh-CN"/>
                                      </w:rPr>
                                    </m:ctrlPr>
                                  </m:mPr>
                                  <m:mr>
                                    <m:e>
                                      <m:r>
                                        <w:rPr>
                                          <w:rFonts w:ascii="Cambria Math" w:hAnsi="Cambria Math" w:cs="Arial"/>
                                          <w:sz w:val="16"/>
                                          <w:lang w:val="sv-SE" w:eastAsia="zh-CN"/>
                                        </w:rPr>
                                        <m:t>0.50</m:t>
                                      </m:r>
                                    </m:e>
                                  </m:mr>
                                  <m:mr>
                                    <m:e>
                                      <m:r>
                                        <w:rPr>
                                          <w:rFonts w:ascii="Cambria Math" w:hAnsi="Cambria Math" w:cs="Arial"/>
                                          <w:sz w:val="16"/>
                                          <w:lang w:val="sv-SE" w:eastAsia="zh-CN"/>
                                        </w:rPr>
                                        <m:t>0.10</m:t>
                                      </m:r>
                                    </m:e>
                                  </m:mr>
                                </m:m>
                              </m:e>
                            </m:mr>
                          </m:m>
                        </m:e>
                        <m:e>
                          <m:m>
                            <m:mPr>
                              <m:mcs>
                                <m:mc>
                                  <m:mcPr>
                                    <m:count m:val="2"/>
                                    <m:mcJc m:val="center"/>
                                  </m:mcPr>
                                </m:mc>
                              </m:mcs>
                              <m:ctrlPr>
                                <w:rPr>
                                  <w:rFonts w:ascii="Cambria Math" w:eastAsia="Times New Roman" w:hAnsi="Cambria Math" w:cs="Arial"/>
                                  <w:i/>
                                  <w:sz w:val="16"/>
                                  <w:szCs w:val="16"/>
                                  <w:lang w:val="sv-SE" w:eastAsia="zh-CN"/>
                                </w:rPr>
                              </m:ctrlPr>
                            </m:mPr>
                            <m:mr>
                              <m:e>
                                <m:m>
                                  <m:mPr>
                                    <m:mcs>
                                      <m:mc>
                                        <m:mcPr>
                                          <m:count m:val="1"/>
                                          <m:mcJc m:val="center"/>
                                        </m:mcPr>
                                      </m:mc>
                                    </m:mcs>
                                    <m:ctrlPr>
                                      <w:rPr>
                                        <w:rFonts w:ascii="Cambria Math" w:eastAsia="Times New Roman" w:hAnsi="Cambria Math" w:cs="Arial"/>
                                        <w:i/>
                                        <w:sz w:val="16"/>
                                        <w:szCs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0.05</m:t>
                                      </m:r>
                                    </m:e>
                                  </m:mr>
                                </m:m>
                              </m:e>
                              <m:e>
                                <m:m>
                                  <m:mPr>
                                    <m:mcs>
                                      <m:mc>
                                        <m:mcPr>
                                          <m:count m:val="1"/>
                                          <m:mcJc m:val="center"/>
                                        </m:mcPr>
                                      </m:mc>
                                    </m:mcs>
                                    <m:ctrlPr>
                                      <w:rPr>
                                        <w:rFonts w:ascii="Cambria Math" w:eastAsia="Times New Roman" w:hAnsi="Cambria Math" w:cs="Arial"/>
                                        <w:i/>
                                        <w:sz w:val="16"/>
                                        <w:szCs w:val="16"/>
                                        <w:lang w:val="sv-SE" w:eastAsia="zh-CN"/>
                                      </w:rPr>
                                    </m:ctrlPr>
                                  </m:mPr>
                                  <m:mr>
                                    <m:e>
                                      <m:r>
                                        <w:rPr>
                                          <w:rFonts w:ascii="Cambria Math" w:hAnsi="Cambria Math" w:cs="Arial"/>
                                          <w:sz w:val="16"/>
                                          <w:lang w:val="sv-SE" w:eastAsia="zh-CN"/>
                                        </w:rPr>
                                        <m:t>0.05</m:t>
                                      </m:r>
                                    </m:e>
                                  </m:mr>
                                  <m:mr>
                                    <m:e>
                                      <m:r>
                                        <w:rPr>
                                          <w:rFonts w:ascii="Cambria Math" w:hAnsi="Cambria Math" w:cs="Arial"/>
                                          <w:sz w:val="16"/>
                                          <w:lang w:val="sv-SE" w:eastAsia="zh-CN"/>
                                        </w:rPr>
                                        <m:t>0.10</m:t>
                                      </m:r>
                                    </m:e>
                                  </m:mr>
                                </m:m>
                              </m:e>
                            </m:mr>
                          </m:m>
                        </m:e>
                      </m:mr>
                      <m:mr>
                        <m:e>
                          <m:m>
                            <m:mPr>
                              <m:mcs>
                                <m:mc>
                                  <m:mcPr>
                                    <m:count m:val="2"/>
                                    <m:mcJc m:val="center"/>
                                  </m:mcPr>
                                </m:mc>
                              </m:mcs>
                              <m:ctrlPr>
                                <w:rPr>
                                  <w:rFonts w:ascii="Cambria Math" w:eastAsia="Times New Roman" w:hAnsi="Cambria Math" w:cs="Arial"/>
                                  <w:i/>
                                  <w:sz w:val="16"/>
                                  <w:szCs w:val="16"/>
                                  <w:lang w:val="sv-SE" w:eastAsia="zh-CN"/>
                                </w:rPr>
                              </m:ctrlPr>
                            </m:mPr>
                            <m:mr>
                              <m:e>
                                <m:m>
                                  <m:mPr>
                                    <m:mcs>
                                      <m:mc>
                                        <m:mcPr>
                                          <m:count m:val="1"/>
                                          <m:mcJc m:val="center"/>
                                        </m:mcPr>
                                      </m:mc>
                                    </m:mcs>
                                    <m:ctrlPr>
                                      <w:rPr>
                                        <w:rFonts w:ascii="Cambria Math" w:eastAsia="Times New Roman" w:hAnsi="Cambria Math" w:cs="Arial"/>
                                        <w:i/>
                                        <w:sz w:val="16"/>
                                        <w:szCs w:val="16"/>
                                        <w:lang w:val="sv-SE" w:eastAsia="zh-CN"/>
                                      </w:rPr>
                                    </m:ctrlPr>
                                  </m:mPr>
                                  <m:mr>
                                    <m:e>
                                      <m:r>
                                        <w:rPr>
                                          <w:rFonts w:ascii="Cambria Math" w:hAnsi="Cambria Math" w:cs="Arial"/>
                                          <w:sz w:val="16"/>
                                          <w:lang w:val="sv-SE" w:eastAsia="zh-CN"/>
                                        </w:rPr>
                                        <m:t>0.25</m:t>
                                      </m:r>
                                    </m:e>
                                  </m:mr>
                                  <m:mr>
                                    <m:e>
                                      <m:r>
                                        <w:rPr>
                                          <w:rFonts w:ascii="Cambria Math" w:hAnsi="Cambria Math" w:cs="Arial"/>
                                          <w:sz w:val="16"/>
                                          <w:lang w:val="sv-SE" w:eastAsia="zh-CN"/>
                                        </w:rPr>
                                        <m:t>0.50</m:t>
                                      </m:r>
                                    </m:e>
                                  </m:mr>
                                </m:m>
                              </m:e>
                              <m:e>
                                <m:m>
                                  <m:mPr>
                                    <m:mcs>
                                      <m:mc>
                                        <m:mcPr>
                                          <m:count m:val="1"/>
                                          <m:mcJc m:val="center"/>
                                        </m:mcPr>
                                      </m:mc>
                                    </m:mcs>
                                    <m:ctrlPr>
                                      <w:rPr>
                                        <w:rFonts w:ascii="Cambria Math" w:eastAsia="Times New Roman" w:hAnsi="Cambria Math" w:cs="Arial"/>
                                        <w:i/>
                                        <w:sz w:val="16"/>
                                        <w:szCs w:val="16"/>
                                        <w:lang w:val="sv-SE" w:eastAsia="zh-CN"/>
                                      </w:rPr>
                                    </m:ctrlPr>
                                  </m:mPr>
                                  <m:mr>
                                    <m:e>
                                      <m:r>
                                        <w:rPr>
                                          <w:rFonts w:ascii="Cambria Math" w:hAnsi="Cambria Math" w:cs="Arial"/>
                                          <w:sz w:val="16"/>
                                          <w:lang w:val="sv-SE" w:eastAsia="zh-CN"/>
                                        </w:rPr>
                                        <m:t>0.35</m:t>
                                      </m:r>
                                    </m:e>
                                  </m:mr>
                                  <m:mr>
                                    <m:e>
                                      <m:r>
                                        <w:rPr>
                                          <w:rFonts w:ascii="Cambria Math" w:hAnsi="Cambria Math" w:cs="Arial"/>
                                          <w:sz w:val="16"/>
                                          <w:lang w:val="sv-SE" w:eastAsia="zh-CN"/>
                                        </w:rPr>
                                        <m:t>0.10</m:t>
                                      </m:r>
                                    </m:e>
                                  </m:mr>
                                </m:m>
                              </m:e>
                            </m:mr>
                          </m:m>
                        </m:e>
                        <m:e>
                          <m:m>
                            <m:mPr>
                              <m:mcs>
                                <m:mc>
                                  <m:mcPr>
                                    <m:count m:val="2"/>
                                    <m:mcJc m:val="center"/>
                                  </m:mcPr>
                                </m:mc>
                              </m:mcs>
                              <m:ctrlPr>
                                <w:rPr>
                                  <w:rFonts w:ascii="Cambria Math" w:eastAsia="Times New Roman" w:hAnsi="Cambria Math" w:cs="Arial"/>
                                  <w:i/>
                                  <w:sz w:val="16"/>
                                  <w:szCs w:val="16"/>
                                  <w:lang w:val="sv-SE" w:eastAsia="zh-CN"/>
                                </w:rPr>
                              </m:ctrlPr>
                            </m:mPr>
                            <m:mr>
                              <m:e>
                                <m:m>
                                  <m:mPr>
                                    <m:mcs>
                                      <m:mc>
                                        <m:mcPr>
                                          <m:count m:val="1"/>
                                          <m:mcJc m:val="center"/>
                                        </m:mcPr>
                                      </m:mc>
                                    </m:mcs>
                                    <m:ctrlPr>
                                      <w:rPr>
                                        <w:rFonts w:ascii="Cambria Math" w:eastAsia="Times New Roman" w:hAnsi="Cambria Math" w:cs="Arial"/>
                                        <w:i/>
                                        <w:sz w:val="16"/>
                                        <w:szCs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0.10</m:t>
                                      </m:r>
                                    </m:e>
                                  </m:mr>
                                </m:m>
                              </m:e>
                              <m:e>
                                <m:m>
                                  <m:mPr>
                                    <m:mcs>
                                      <m:mc>
                                        <m:mcPr>
                                          <m:count m:val="1"/>
                                          <m:mcJc m:val="center"/>
                                        </m:mcPr>
                                      </m:mc>
                                    </m:mcs>
                                    <m:ctrlPr>
                                      <w:rPr>
                                        <w:rFonts w:ascii="Cambria Math" w:eastAsia="Times New Roman" w:hAnsi="Cambria Math" w:cs="Arial"/>
                                        <w:i/>
                                        <w:sz w:val="16"/>
                                        <w:szCs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1.00</m:t>
                                      </m:r>
                                    </m:e>
                                  </m:mr>
                                </m:m>
                              </m:e>
                            </m:mr>
                          </m:m>
                        </m:e>
                        <m:e>
                          <m:m>
                            <m:mPr>
                              <m:mcs>
                                <m:mc>
                                  <m:mcPr>
                                    <m:count m:val="2"/>
                                    <m:mcJc m:val="center"/>
                                  </m:mcPr>
                                </m:mc>
                              </m:mcs>
                              <m:ctrlPr>
                                <w:rPr>
                                  <w:rFonts w:ascii="Cambria Math" w:eastAsia="Times New Roman" w:hAnsi="Cambria Math" w:cs="Arial"/>
                                  <w:i/>
                                  <w:sz w:val="16"/>
                                  <w:szCs w:val="16"/>
                                  <w:lang w:val="sv-SE" w:eastAsia="zh-CN"/>
                                </w:rPr>
                              </m:ctrlPr>
                            </m:mPr>
                            <m:mr>
                              <m:e>
                                <m:m>
                                  <m:mPr>
                                    <m:mcs>
                                      <m:mc>
                                        <m:mcPr>
                                          <m:count m:val="1"/>
                                          <m:mcJc m:val="center"/>
                                        </m:mcPr>
                                      </m:mc>
                                    </m:mcs>
                                    <m:ctrlPr>
                                      <w:rPr>
                                        <w:rFonts w:ascii="Cambria Math" w:eastAsia="Times New Roman" w:hAnsi="Cambria Math" w:cs="Arial"/>
                                        <w:i/>
                                        <w:sz w:val="16"/>
                                        <w:szCs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0.15</m:t>
                                      </m:r>
                                    </m:e>
                                  </m:mr>
                                </m:m>
                              </m:e>
                              <m:e>
                                <m:m>
                                  <m:mPr>
                                    <m:mcs>
                                      <m:mc>
                                        <m:mcPr>
                                          <m:count m:val="1"/>
                                          <m:mcJc m:val="center"/>
                                        </m:mcPr>
                                      </m:mc>
                                    </m:mcs>
                                    <m:ctrlPr>
                                      <w:rPr>
                                        <w:rFonts w:ascii="Cambria Math" w:eastAsia="Times New Roman" w:hAnsi="Cambria Math" w:cs="Arial"/>
                                        <w:i/>
                                        <w:sz w:val="16"/>
                                        <w:szCs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0.05</m:t>
                                      </m:r>
                                    </m:e>
                                  </m:mr>
                                </m:m>
                              </m:e>
                            </m:mr>
                          </m:m>
                        </m:e>
                      </m:mr>
                      <m:mr>
                        <m:e>
                          <m:m>
                            <m:mPr>
                              <m:mcs>
                                <m:mc>
                                  <m:mcPr>
                                    <m:count m:val="2"/>
                                    <m:mcJc m:val="center"/>
                                  </m:mcPr>
                                </m:mc>
                              </m:mcs>
                              <m:ctrlPr>
                                <w:rPr>
                                  <w:rFonts w:ascii="Cambria Math" w:eastAsia="Times New Roman" w:hAnsi="Cambria Math" w:cs="Arial"/>
                                  <w:i/>
                                  <w:sz w:val="16"/>
                                  <w:szCs w:val="16"/>
                                  <w:lang w:val="sv-SE" w:eastAsia="zh-CN"/>
                                </w:rPr>
                              </m:ctrlPr>
                            </m:mPr>
                            <m:mr>
                              <m:e>
                                <m:m>
                                  <m:mPr>
                                    <m:mcs>
                                      <m:mc>
                                        <m:mcPr>
                                          <m:count m:val="1"/>
                                          <m:mcJc m:val="center"/>
                                        </m:mcPr>
                                      </m:mc>
                                    </m:mcs>
                                    <m:ctrlPr>
                                      <w:rPr>
                                        <w:rFonts w:ascii="Cambria Math" w:eastAsia="Times New Roman" w:hAnsi="Cambria Math" w:cs="Arial"/>
                                        <w:i/>
                                        <w:sz w:val="16"/>
                                        <w:szCs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0.05</m:t>
                                      </m:r>
                                    </m:e>
                                  </m:mr>
                                </m:m>
                              </m:e>
                              <m:e>
                                <m:m>
                                  <m:mPr>
                                    <m:mcs>
                                      <m:mc>
                                        <m:mcPr>
                                          <m:count m:val="1"/>
                                          <m:mcJc m:val="center"/>
                                        </m:mcPr>
                                      </m:mc>
                                    </m:mcs>
                                    <m:ctrlPr>
                                      <w:rPr>
                                        <w:rFonts w:ascii="Cambria Math" w:eastAsia="Times New Roman" w:hAnsi="Cambria Math" w:cs="Arial"/>
                                        <w:i/>
                                        <w:sz w:val="16"/>
                                        <w:szCs w:val="16"/>
                                        <w:lang w:val="sv-SE" w:eastAsia="zh-CN"/>
                                      </w:rPr>
                                    </m:ctrlPr>
                                  </m:mPr>
                                  <m:mr>
                                    <m:e>
                                      <m:r>
                                        <w:rPr>
                                          <w:rFonts w:ascii="Cambria Math" w:hAnsi="Cambria Math" w:cs="Arial"/>
                                          <w:sz w:val="16"/>
                                          <w:lang w:val="sv-SE" w:eastAsia="zh-CN"/>
                                        </w:rPr>
                                        <m:t>0.05</m:t>
                                      </m:r>
                                    </m:e>
                                  </m:mr>
                                  <m:mr>
                                    <m:e>
                                      <m:r>
                                        <w:rPr>
                                          <w:rFonts w:ascii="Cambria Math" w:hAnsi="Cambria Math" w:cs="Arial"/>
                                          <w:sz w:val="16"/>
                                          <w:lang w:val="sv-SE" w:eastAsia="zh-CN"/>
                                        </w:rPr>
                                        <m:t>0.10</m:t>
                                      </m:r>
                                    </m:e>
                                  </m:mr>
                                </m:m>
                              </m:e>
                            </m:mr>
                          </m:m>
                        </m:e>
                        <m:e>
                          <m:m>
                            <m:mPr>
                              <m:mcs>
                                <m:mc>
                                  <m:mcPr>
                                    <m:count m:val="2"/>
                                    <m:mcJc m:val="center"/>
                                  </m:mcPr>
                                </m:mc>
                              </m:mcs>
                              <m:ctrlPr>
                                <w:rPr>
                                  <w:rFonts w:ascii="Cambria Math" w:eastAsia="Times New Roman" w:hAnsi="Cambria Math" w:cs="Arial"/>
                                  <w:i/>
                                  <w:sz w:val="16"/>
                                  <w:szCs w:val="16"/>
                                  <w:lang w:val="sv-SE" w:eastAsia="zh-CN"/>
                                </w:rPr>
                              </m:ctrlPr>
                            </m:mPr>
                            <m:mr>
                              <m:e>
                                <m:m>
                                  <m:mPr>
                                    <m:mcs>
                                      <m:mc>
                                        <m:mcPr>
                                          <m:count m:val="1"/>
                                          <m:mcJc m:val="center"/>
                                        </m:mcPr>
                                      </m:mc>
                                    </m:mcs>
                                    <m:ctrlPr>
                                      <w:rPr>
                                        <w:rFonts w:ascii="Cambria Math" w:eastAsia="Times New Roman" w:hAnsi="Cambria Math" w:cs="Arial"/>
                                        <w:i/>
                                        <w:sz w:val="16"/>
                                        <w:szCs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0.10</m:t>
                                      </m:r>
                                    </m:e>
                                  </m:mr>
                                </m:m>
                              </m:e>
                              <m:e>
                                <m:m>
                                  <m:mPr>
                                    <m:mcs>
                                      <m:mc>
                                        <m:mcPr>
                                          <m:count m:val="1"/>
                                          <m:mcJc m:val="center"/>
                                        </m:mcPr>
                                      </m:mc>
                                    </m:mcs>
                                    <m:ctrlPr>
                                      <w:rPr>
                                        <w:rFonts w:ascii="Cambria Math" w:eastAsia="Times New Roman" w:hAnsi="Cambria Math" w:cs="Arial"/>
                                        <w:i/>
                                        <w:sz w:val="16"/>
                                        <w:szCs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0.05</m:t>
                                      </m:r>
                                    </m:e>
                                  </m:mr>
                                </m:m>
                              </m:e>
                            </m:mr>
                          </m:m>
                        </m:e>
                        <m:e>
                          <m:m>
                            <m:mPr>
                              <m:mcs>
                                <m:mc>
                                  <m:mcPr>
                                    <m:count m:val="2"/>
                                    <m:mcJc m:val="center"/>
                                  </m:mcPr>
                                </m:mc>
                              </m:mcs>
                              <m:ctrlPr>
                                <w:rPr>
                                  <w:rFonts w:ascii="Cambria Math" w:eastAsia="Times New Roman" w:hAnsi="Cambria Math" w:cs="Arial"/>
                                  <w:i/>
                                  <w:sz w:val="16"/>
                                  <w:szCs w:val="16"/>
                                  <w:lang w:val="sv-SE" w:eastAsia="zh-CN"/>
                                </w:rPr>
                              </m:ctrlPr>
                            </m:mPr>
                            <m:mr>
                              <m:e>
                                <m:m>
                                  <m:mPr>
                                    <m:mcs>
                                      <m:mc>
                                        <m:mcPr>
                                          <m:count m:val="1"/>
                                          <m:mcJc m:val="center"/>
                                        </m:mcPr>
                                      </m:mc>
                                    </m:mcs>
                                    <m:ctrlPr>
                                      <w:rPr>
                                        <w:rFonts w:ascii="Cambria Math" w:eastAsia="Times New Roman" w:hAnsi="Cambria Math" w:cs="Arial"/>
                                        <w:i/>
                                        <w:sz w:val="16"/>
                                        <w:szCs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0.15</m:t>
                                      </m:r>
                                    </m:e>
                                  </m:mr>
                                </m:m>
                              </m:e>
                              <m:e>
                                <m:m>
                                  <m:mPr>
                                    <m:mcs>
                                      <m:mc>
                                        <m:mcPr>
                                          <m:count m:val="1"/>
                                          <m:mcJc m:val="center"/>
                                        </m:mcPr>
                                      </m:mc>
                                    </m:mcs>
                                    <m:ctrlPr>
                                      <w:rPr>
                                        <w:rFonts w:ascii="Cambria Math" w:eastAsia="Times New Roman" w:hAnsi="Cambria Math" w:cs="Arial"/>
                                        <w:i/>
                                        <w:sz w:val="16"/>
                                        <w:szCs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1.00</m:t>
                                      </m:r>
                                    </m:e>
                                  </m:mr>
                                </m:m>
                              </m:e>
                            </m:mr>
                          </m:m>
                        </m:e>
                      </m:mr>
                    </m:m>
                  </m:e>
                </m:d>
              </m:oMath>
            </m:oMathPara>
          </w:p>
          <w:p w14:paraId="151EF04B" w14:textId="77777777" w:rsidR="009E793C" w:rsidRDefault="009E793C" w:rsidP="004C65E1">
            <w:pPr>
              <w:pStyle w:val="TAL"/>
              <w:rPr>
                <w:rFonts w:cs="Times New Roman"/>
                <w:lang w:val="en-GB" w:eastAsia="zh-CN"/>
              </w:rPr>
            </w:pPr>
          </w:p>
          <w:p w14:paraId="5EF52969" w14:textId="77777777" w:rsidR="009E793C" w:rsidRDefault="009E793C" w:rsidP="004C65E1">
            <w:pPr>
              <w:pStyle w:val="TAL"/>
              <w:rPr>
                <w:lang w:eastAsia="zh-CN"/>
              </w:rPr>
            </w:pPr>
            <w:r>
              <w:rPr>
                <w:lang w:eastAsia="zh-CN"/>
              </w:rPr>
              <w:t>Option 5: 3GPP MIMO correlation matrix with beta=0.00718 (Option 5 is parametric and to be justified since Options 1-4 are based on measurements)</w:t>
            </w:r>
          </w:p>
          <w:p w14:paraId="7E429BE0" w14:textId="77777777" w:rsidR="009E793C" w:rsidRDefault="009E793C" w:rsidP="004C65E1">
            <w:pPr>
              <w:pStyle w:val="TAL"/>
              <w:rPr>
                <w:lang w:eastAsia="zh-CN"/>
              </w:rPr>
            </w:pPr>
          </w:p>
          <w:p w14:paraId="5C62CE71" w14:textId="77777777" w:rsidR="009E793C" w:rsidRDefault="009E793C" w:rsidP="004C65E1">
            <w:pPr>
              <w:pStyle w:val="TAL"/>
              <w:rPr>
                <w:lang w:eastAsia="zh-CN"/>
              </w:rPr>
            </w:pPr>
            <w:r>
              <w:rPr>
                <w:lang w:eastAsia="zh-CN"/>
              </w:rPr>
              <w:t>Note: For the feasibility analysis, antenna efficiency can be considered. Companies are encouraged to provide the antenna efficiency numbers.</w:t>
            </w:r>
          </w:p>
          <w:p w14:paraId="5596BECF" w14:textId="77777777" w:rsidR="009E793C" w:rsidRDefault="009E793C" w:rsidP="004C65E1">
            <w:pPr>
              <w:pStyle w:val="TAL"/>
              <w:rPr>
                <w:lang w:eastAsia="zh-CN"/>
              </w:rPr>
            </w:pPr>
          </w:p>
        </w:tc>
      </w:tr>
      <w:tr w:rsidR="009E793C" w14:paraId="3BAF77D7" w14:textId="77777777" w:rsidTr="004C65E1">
        <w:trPr>
          <w:trHeight w:val="1197"/>
        </w:trPr>
        <w:tc>
          <w:tcPr>
            <w:tcW w:w="3194" w:type="dxa"/>
            <w:gridSpan w:val="2"/>
            <w:tcBorders>
              <w:top w:val="single" w:sz="4" w:space="0" w:color="auto"/>
              <w:left w:val="single" w:sz="4" w:space="0" w:color="auto"/>
              <w:bottom w:val="single" w:sz="4" w:space="0" w:color="auto"/>
              <w:right w:val="single" w:sz="4" w:space="0" w:color="auto"/>
            </w:tcBorders>
            <w:hideMark/>
          </w:tcPr>
          <w:p w14:paraId="3DADD750" w14:textId="77777777" w:rsidR="009E793C" w:rsidRDefault="009E793C" w:rsidP="004C65E1">
            <w:pPr>
              <w:pStyle w:val="TAL"/>
              <w:rPr>
                <w:highlight w:val="yellow"/>
                <w:lang w:eastAsia="en-GB"/>
              </w:rPr>
            </w:pPr>
            <w:r>
              <w:t>BS correlation matrix</w:t>
            </w:r>
          </w:p>
        </w:tc>
        <w:tc>
          <w:tcPr>
            <w:tcW w:w="6156" w:type="dxa"/>
            <w:tcBorders>
              <w:top w:val="single" w:sz="4" w:space="0" w:color="auto"/>
              <w:left w:val="single" w:sz="4" w:space="0" w:color="auto"/>
              <w:bottom w:val="single" w:sz="4" w:space="0" w:color="auto"/>
              <w:right w:val="single" w:sz="4" w:space="0" w:color="auto"/>
            </w:tcBorders>
          </w:tcPr>
          <w:p w14:paraId="5129EC6E" w14:textId="77777777" w:rsidR="009E793C" w:rsidRDefault="009E793C" w:rsidP="004C65E1">
            <w:pPr>
              <w:pStyle w:val="TAL"/>
            </w:pPr>
            <w:r>
              <w:t>Option 1: 3GPP MIMO correlation matrix with Alpha = 0.1</w:t>
            </w:r>
          </w:p>
          <w:p w14:paraId="50602608" w14:textId="77777777" w:rsidR="009E793C" w:rsidRDefault="009E793C" w:rsidP="004C65E1">
            <w:pPr>
              <w:pStyle w:val="TAL"/>
            </w:pPr>
            <w:r>
              <w:t>Option 2: 3GPP MIMO correlation matrix with Alpha = 0.0</w:t>
            </w:r>
          </w:p>
          <w:p w14:paraId="139FD43B" w14:textId="77777777" w:rsidR="009E793C" w:rsidRDefault="009E793C" w:rsidP="004C65E1">
            <w:pPr>
              <w:pStyle w:val="TAL"/>
            </w:pPr>
            <w:r>
              <w:t>Other options are not precluded.</w:t>
            </w:r>
          </w:p>
          <w:p w14:paraId="759D8E4F" w14:textId="77777777" w:rsidR="009E793C" w:rsidRDefault="009E793C" w:rsidP="004C65E1">
            <w:pPr>
              <w:pStyle w:val="TAL"/>
            </w:pPr>
          </w:p>
          <w:p w14:paraId="3869535A" w14:textId="77777777" w:rsidR="009E793C" w:rsidRDefault="009E793C" w:rsidP="004C65E1">
            <w:pPr>
              <w:pStyle w:val="TAL"/>
            </w:pPr>
            <w:r>
              <w:t>Matrices requested from interested BS vendors for RAN4#113</w:t>
            </w:r>
          </w:p>
        </w:tc>
      </w:tr>
      <w:bookmarkEnd w:id="63"/>
    </w:tbl>
    <w:p w14:paraId="7EC0DFDE" w14:textId="77777777" w:rsidR="009E793C" w:rsidRPr="009E793C" w:rsidRDefault="009E793C" w:rsidP="009E793C">
      <w:pPr>
        <w:pStyle w:val="ZT"/>
        <w:framePr w:wrap="auto" w:hAnchor="text" w:yAlign="inline"/>
        <w:ind w:right="400"/>
        <w:jc w:val="both"/>
        <w:rPr>
          <w:rFonts w:ascii="Times" w:eastAsia="SimSun" w:hAnsi="Times"/>
          <w:b w:val="0"/>
          <w:sz w:val="20"/>
          <w:lang w:val="en-US" w:eastAsia="zh-CN"/>
        </w:rPr>
      </w:pPr>
    </w:p>
    <w:p w14:paraId="0CFB2ACA" w14:textId="505623AB" w:rsidR="007C6931" w:rsidRPr="00643C76" w:rsidRDefault="007C6931" w:rsidP="007C6931">
      <w:pPr>
        <w:spacing w:beforeLines="50" w:before="120" w:afterLines="50" w:after="120"/>
        <w:jc w:val="both"/>
        <w:rPr>
          <w:rFonts w:eastAsia="新細明體"/>
          <w:lang w:eastAsia="zh-TW"/>
        </w:rPr>
      </w:pPr>
    </w:p>
    <w:sectPr w:rsidR="007C6931" w:rsidRPr="00643C76" w:rsidSect="006925AE">
      <w:head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D08158" w14:textId="77777777" w:rsidR="00D86A7E" w:rsidRDefault="00D86A7E" w:rsidP="000A231E">
      <w:pPr>
        <w:spacing w:after="0"/>
      </w:pPr>
      <w:r>
        <w:separator/>
      </w:r>
    </w:p>
  </w:endnote>
  <w:endnote w:type="continuationSeparator" w:id="0">
    <w:p w14:paraId="3E4AF4F7" w14:textId="77777777" w:rsidR="00D86A7E" w:rsidRDefault="00D86A7E"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微軟正黑體">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56E56D" w14:textId="77777777" w:rsidR="00D86A7E" w:rsidRDefault="00D86A7E" w:rsidP="000A231E">
      <w:pPr>
        <w:spacing w:after="0"/>
      </w:pPr>
      <w:r>
        <w:separator/>
      </w:r>
    </w:p>
  </w:footnote>
  <w:footnote w:type="continuationSeparator" w:id="0">
    <w:p w14:paraId="28C0CB1E" w14:textId="77777777" w:rsidR="00D86A7E" w:rsidRDefault="00D86A7E"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6871401"/>
    <w:multiLevelType w:val="singleLevel"/>
    <w:tmpl w:val="F6871401"/>
    <w:lvl w:ilvl="0">
      <w:start w:val="1"/>
      <w:numFmt w:val="decimal"/>
      <w:suff w:val="space"/>
      <w:lvlText w:val="[%1]"/>
      <w:lvlJc w:val="left"/>
      <w:pPr>
        <w:ind w:left="0" w:firstLine="0"/>
      </w:pPr>
    </w:lvl>
  </w:abstractNum>
  <w:abstractNum w:abstractNumId="1"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2"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DFB091B"/>
    <w:multiLevelType w:val="hybridMultilevel"/>
    <w:tmpl w:val="2634DBA4"/>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4C3B30"/>
    <w:multiLevelType w:val="hybridMultilevel"/>
    <w:tmpl w:val="C36E09DE"/>
    <w:lvl w:ilvl="0" w:tplc="B7A6D56C">
      <w:start w:val="1635"/>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7" w15:restartNumberingAfterBreak="0">
    <w:nsid w:val="172E6CBF"/>
    <w:multiLevelType w:val="hybridMultilevel"/>
    <w:tmpl w:val="2EF23FDE"/>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8" w15:restartNumberingAfterBreak="0">
    <w:nsid w:val="195C24CB"/>
    <w:multiLevelType w:val="hybridMultilevel"/>
    <w:tmpl w:val="027A72AE"/>
    <w:lvl w:ilvl="0" w:tplc="14DCBF72">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FB75F0C"/>
    <w:multiLevelType w:val="hybridMultilevel"/>
    <w:tmpl w:val="A8787C3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1"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2C893CE3"/>
    <w:multiLevelType w:val="hybridMultilevel"/>
    <w:tmpl w:val="31363570"/>
    <w:lvl w:ilvl="0" w:tplc="BF722AD0">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E291D71"/>
    <w:multiLevelType w:val="multilevel"/>
    <w:tmpl w:val="74CE80E0"/>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875AE0"/>
    <w:multiLevelType w:val="hybridMultilevel"/>
    <w:tmpl w:val="A858BE00"/>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8" w15:restartNumberingAfterBreak="0">
    <w:nsid w:val="371A0DE5"/>
    <w:multiLevelType w:val="hybridMultilevel"/>
    <w:tmpl w:val="8500D28C"/>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9" w15:restartNumberingAfterBreak="0">
    <w:nsid w:val="3ACF5220"/>
    <w:multiLevelType w:val="hybridMultilevel"/>
    <w:tmpl w:val="D138E5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C3D33BC"/>
    <w:multiLevelType w:val="hybridMultilevel"/>
    <w:tmpl w:val="3BCA202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366738A"/>
    <w:multiLevelType w:val="multilevel"/>
    <w:tmpl w:val="7478B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4CB8044A"/>
    <w:multiLevelType w:val="hybridMultilevel"/>
    <w:tmpl w:val="91362C80"/>
    <w:lvl w:ilvl="0" w:tplc="B7A6D56C">
      <w:start w:val="1635"/>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20D156A"/>
    <w:multiLevelType w:val="hybridMultilevel"/>
    <w:tmpl w:val="655CE094"/>
    <w:lvl w:ilvl="0" w:tplc="1E620D40">
      <w:start w:val="1"/>
      <w:numFmt w:val="bullet"/>
      <w:lvlText w:val="•"/>
      <w:lvlJc w:val="left"/>
      <w:pPr>
        <w:tabs>
          <w:tab w:val="num" w:pos="360"/>
        </w:tabs>
        <w:ind w:left="360" w:hanging="360"/>
      </w:pPr>
      <w:rPr>
        <w:rFonts w:ascii="Arial" w:hAnsi="Arial" w:cs="Times New Roman" w:hint="default"/>
      </w:rPr>
    </w:lvl>
    <w:lvl w:ilvl="1" w:tplc="C0680EC4">
      <w:start w:val="1"/>
      <w:numFmt w:val="bullet"/>
      <w:lvlText w:val="•"/>
      <w:lvlJc w:val="left"/>
      <w:pPr>
        <w:tabs>
          <w:tab w:val="num" w:pos="1080"/>
        </w:tabs>
        <w:ind w:left="1080" w:hanging="360"/>
      </w:pPr>
      <w:rPr>
        <w:rFonts w:ascii="Arial" w:hAnsi="Arial" w:cs="Times New Roman" w:hint="default"/>
      </w:rPr>
    </w:lvl>
    <w:lvl w:ilvl="2" w:tplc="F20EB96E">
      <w:start w:val="1"/>
      <w:numFmt w:val="bullet"/>
      <w:lvlText w:val="•"/>
      <w:lvlJc w:val="left"/>
      <w:pPr>
        <w:tabs>
          <w:tab w:val="num" w:pos="1800"/>
        </w:tabs>
        <w:ind w:left="1800" w:hanging="360"/>
      </w:pPr>
      <w:rPr>
        <w:rFonts w:ascii="Arial" w:hAnsi="Arial" w:cs="Times New Roman" w:hint="default"/>
      </w:rPr>
    </w:lvl>
    <w:lvl w:ilvl="3" w:tplc="32F6729A">
      <w:numFmt w:val="bullet"/>
      <w:lvlText w:val="–"/>
      <w:lvlJc w:val="left"/>
      <w:pPr>
        <w:tabs>
          <w:tab w:val="num" w:pos="2520"/>
        </w:tabs>
        <w:ind w:left="2520" w:hanging="360"/>
      </w:pPr>
      <w:rPr>
        <w:rFonts w:ascii="Arial" w:hAnsi="Arial" w:cs="Times New Roman" w:hint="default"/>
      </w:rPr>
    </w:lvl>
    <w:lvl w:ilvl="4" w:tplc="F7040FD2">
      <w:start w:val="1"/>
      <w:numFmt w:val="bullet"/>
      <w:lvlText w:val="•"/>
      <w:lvlJc w:val="left"/>
      <w:pPr>
        <w:tabs>
          <w:tab w:val="num" w:pos="3240"/>
        </w:tabs>
        <w:ind w:left="3240" w:hanging="360"/>
      </w:pPr>
      <w:rPr>
        <w:rFonts w:ascii="Arial" w:hAnsi="Arial" w:cs="Times New Roman" w:hint="default"/>
      </w:rPr>
    </w:lvl>
    <w:lvl w:ilvl="5" w:tplc="51F69CA0">
      <w:start w:val="1"/>
      <w:numFmt w:val="bullet"/>
      <w:lvlText w:val="•"/>
      <w:lvlJc w:val="left"/>
      <w:pPr>
        <w:tabs>
          <w:tab w:val="num" w:pos="3960"/>
        </w:tabs>
        <w:ind w:left="3960" w:hanging="360"/>
      </w:pPr>
      <w:rPr>
        <w:rFonts w:ascii="Arial" w:hAnsi="Arial" w:cs="Times New Roman" w:hint="default"/>
      </w:rPr>
    </w:lvl>
    <w:lvl w:ilvl="6" w:tplc="4CBA0F42">
      <w:start w:val="1"/>
      <w:numFmt w:val="bullet"/>
      <w:lvlText w:val="•"/>
      <w:lvlJc w:val="left"/>
      <w:pPr>
        <w:tabs>
          <w:tab w:val="num" w:pos="4680"/>
        </w:tabs>
        <w:ind w:left="4680" w:hanging="360"/>
      </w:pPr>
      <w:rPr>
        <w:rFonts w:ascii="Arial" w:hAnsi="Arial" w:cs="Times New Roman" w:hint="default"/>
      </w:rPr>
    </w:lvl>
    <w:lvl w:ilvl="7" w:tplc="D408EEF0">
      <w:start w:val="1"/>
      <w:numFmt w:val="bullet"/>
      <w:lvlText w:val="•"/>
      <w:lvlJc w:val="left"/>
      <w:pPr>
        <w:tabs>
          <w:tab w:val="num" w:pos="5400"/>
        </w:tabs>
        <w:ind w:left="5400" w:hanging="360"/>
      </w:pPr>
      <w:rPr>
        <w:rFonts w:ascii="Arial" w:hAnsi="Arial" w:cs="Times New Roman" w:hint="default"/>
      </w:rPr>
    </w:lvl>
    <w:lvl w:ilvl="8" w:tplc="25BE5B96">
      <w:start w:val="1"/>
      <w:numFmt w:val="bullet"/>
      <w:lvlText w:val="•"/>
      <w:lvlJc w:val="left"/>
      <w:pPr>
        <w:tabs>
          <w:tab w:val="num" w:pos="6120"/>
        </w:tabs>
        <w:ind w:left="6120" w:hanging="360"/>
      </w:pPr>
      <w:rPr>
        <w:rFonts w:ascii="Arial" w:hAnsi="Arial" w:cs="Times New Roman" w:hint="default"/>
      </w:rPr>
    </w:lvl>
  </w:abstractNum>
  <w:abstractNum w:abstractNumId="28"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540E7609"/>
    <w:multiLevelType w:val="hybridMultilevel"/>
    <w:tmpl w:val="D0FC06B2"/>
    <w:lvl w:ilvl="0" w:tplc="D5CCAECA">
      <w:numFmt w:val="bullet"/>
      <w:lvlText w:val="-"/>
      <w:lvlJc w:val="left"/>
      <w:pPr>
        <w:tabs>
          <w:tab w:val="num" w:pos="644"/>
        </w:tabs>
        <w:ind w:left="644" w:hanging="360"/>
      </w:pPr>
      <w:rPr>
        <w:rFonts w:ascii="Times New Roman" w:eastAsia="MS Mincho" w:hAnsi="Times New Roman" w:cs="Times New Roman" w:hint="default"/>
      </w:rPr>
    </w:lvl>
    <w:lvl w:ilvl="1" w:tplc="FFFFFFFF">
      <w:start w:val="1"/>
      <w:numFmt w:val="bullet"/>
      <w:lvlText w:val="-"/>
      <w:lvlJc w:val="left"/>
      <w:pPr>
        <w:ind w:left="2024" w:hanging="480"/>
      </w:pPr>
      <w:rPr>
        <w:rFonts w:ascii="SimSun" w:eastAsia="Times New Roman" w:hAnsi="SimSun" w:cs="Times New Roman" w:hint="default"/>
      </w:rPr>
    </w:lvl>
    <w:lvl w:ilvl="2" w:tplc="FFFFFFFF">
      <w:start w:val="1"/>
      <w:numFmt w:val="bullet"/>
      <w:lvlText w:val="•"/>
      <w:lvlJc w:val="left"/>
      <w:pPr>
        <w:tabs>
          <w:tab w:val="num" w:pos="2084"/>
        </w:tabs>
        <w:ind w:left="2084" w:hanging="360"/>
      </w:pPr>
      <w:rPr>
        <w:rFonts w:ascii="Arial" w:hAnsi="Arial" w:cs="Times New Roman" w:hint="default"/>
      </w:rPr>
    </w:lvl>
    <w:lvl w:ilvl="3" w:tplc="FFFFFFFF">
      <w:numFmt w:val="bullet"/>
      <w:lvlText w:val="–"/>
      <w:lvlJc w:val="left"/>
      <w:pPr>
        <w:tabs>
          <w:tab w:val="num" w:pos="2804"/>
        </w:tabs>
        <w:ind w:left="2804" w:hanging="360"/>
      </w:pPr>
      <w:rPr>
        <w:rFonts w:ascii="Arial" w:hAnsi="Arial" w:cs="Times New Roman" w:hint="default"/>
      </w:rPr>
    </w:lvl>
    <w:lvl w:ilvl="4" w:tplc="FFFFFFFF">
      <w:numFmt w:val="bullet"/>
      <w:lvlText w:val="»"/>
      <w:lvlJc w:val="left"/>
      <w:pPr>
        <w:tabs>
          <w:tab w:val="num" w:pos="3524"/>
        </w:tabs>
        <w:ind w:left="3524" w:hanging="360"/>
      </w:pPr>
      <w:rPr>
        <w:rFonts w:ascii="Arial" w:hAnsi="Arial" w:cs="Times New Roman" w:hint="default"/>
      </w:rPr>
    </w:lvl>
    <w:lvl w:ilvl="5" w:tplc="FFFFFFFF">
      <w:start w:val="1"/>
      <w:numFmt w:val="bullet"/>
      <w:lvlText w:val="•"/>
      <w:lvlJc w:val="left"/>
      <w:pPr>
        <w:tabs>
          <w:tab w:val="num" w:pos="4244"/>
        </w:tabs>
        <w:ind w:left="4244" w:hanging="360"/>
      </w:pPr>
      <w:rPr>
        <w:rFonts w:ascii="Arial" w:hAnsi="Arial" w:cs="Times New Roman" w:hint="default"/>
      </w:rPr>
    </w:lvl>
    <w:lvl w:ilvl="6" w:tplc="FFFFFFFF">
      <w:start w:val="1"/>
      <w:numFmt w:val="bullet"/>
      <w:lvlText w:val="•"/>
      <w:lvlJc w:val="left"/>
      <w:pPr>
        <w:tabs>
          <w:tab w:val="num" w:pos="4964"/>
        </w:tabs>
        <w:ind w:left="4964" w:hanging="360"/>
      </w:pPr>
      <w:rPr>
        <w:rFonts w:ascii="Arial" w:hAnsi="Arial" w:cs="Times New Roman" w:hint="default"/>
      </w:rPr>
    </w:lvl>
    <w:lvl w:ilvl="7" w:tplc="FFFFFFFF">
      <w:start w:val="1"/>
      <w:numFmt w:val="bullet"/>
      <w:lvlText w:val="•"/>
      <w:lvlJc w:val="left"/>
      <w:pPr>
        <w:tabs>
          <w:tab w:val="num" w:pos="5684"/>
        </w:tabs>
        <w:ind w:left="5684" w:hanging="360"/>
      </w:pPr>
      <w:rPr>
        <w:rFonts w:ascii="Arial" w:hAnsi="Arial" w:cs="Times New Roman" w:hint="default"/>
      </w:rPr>
    </w:lvl>
    <w:lvl w:ilvl="8" w:tplc="FFFFFFFF">
      <w:start w:val="1"/>
      <w:numFmt w:val="bullet"/>
      <w:lvlText w:val="•"/>
      <w:lvlJc w:val="left"/>
      <w:pPr>
        <w:tabs>
          <w:tab w:val="num" w:pos="6404"/>
        </w:tabs>
        <w:ind w:left="6404" w:hanging="360"/>
      </w:pPr>
      <w:rPr>
        <w:rFonts w:ascii="Arial" w:hAnsi="Arial" w:cs="Times New Roman" w:hint="default"/>
      </w:rPr>
    </w:lvl>
  </w:abstractNum>
  <w:abstractNum w:abstractNumId="30" w15:restartNumberingAfterBreak="0">
    <w:nsid w:val="54DE0DE6"/>
    <w:multiLevelType w:val="hybridMultilevel"/>
    <w:tmpl w:val="BEFA02C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67F0A20"/>
    <w:multiLevelType w:val="multilevel"/>
    <w:tmpl w:val="1B224AD4"/>
    <w:styleLink w:val="CurrentList1"/>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2" w15:restartNumberingAfterBreak="0">
    <w:nsid w:val="58102CB8"/>
    <w:multiLevelType w:val="multilevel"/>
    <w:tmpl w:val="73C27D5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3"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FF129B"/>
    <w:multiLevelType w:val="multilevel"/>
    <w:tmpl w:val="D3CAA0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EE25788"/>
    <w:multiLevelType w:val="hybridMultilevel"/>
    <w:tmpl w:val="A8D212D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6" w15:restartNumberingAfterBreak="0">
    <w:nsid w:val="61EA10D8"/>
    <w:multiLevelType w:val="hybridMultilevel"/>
    <w:tmpl w:val="A17450CA"/>
    <w:lvl w:ilvl="0" w:tplc="E6889AC0">
      <w:start w:val="1"/>
      <w:numFmt w:val="bullet"/>
      <w:lvlText w:val="•"/>
      <w:lvlJc w:val="left"/>
      <w:pPr>
        <w:tabs>
          <w:tab w:val="num" w:pos="720"/>
        </w:tabs>
        <w:ind w:left="720" w:hanging="360"/>
      </w:pPr>
      <w:rPr>
        <w:rFonts w:ascii="Arial" w:hAnsi="Arial" w:hint="default"/>
      </w:rPr>
    </w:lvl>
    <w:lvl w:ilvl="1" w:tplc="557E20C4">
      <w:numFmt w:val="bullet"/>
      <w:lvlText w:val="-"/>
      <w:lvlJc w:val="left"/>
      <w:pPr>
        <w:tabs>
          <w:tab w:val="num" w:pos="1440"/>
        </w:tabs>
        <w:ind w:left="1440" w:hanging="360"/>
      </w:pPr>
      <w:rPr>
        <w:rFonts w:ascii="Times" w:hAnsi="Times" w:hint="default"/>
      </w:rPr>
    </w:lvl>
    <w:lvl w:ilvl="2" w:tplc="54E2B2B2" w:tentative="1">
      <w:start w:val="1"/>
      <w:numFmt w:val="bullet"/>
      <w:lvlText w:val="•"/>
      <w:lvlJc w:val="left"/>
      <w:pPr>
        <w:tabs>
          <w:tab w:val="num" w:pos="2160"/>
        </w:tabs>
        <w:ind w:left="2160" w:hanging="360"/>
      </w:pPr>
      <w:rPr>
        <w:rFonts w:ascii="Arial" w:hAnsi="Arial" w:hint="default"/>
      </w:rPr>
    </w:lvl>
    <w:lvl w:ilvl="3" w:tplc="DCD68730" w:tentative="1">
      <w:start w:val="1"/>
      <w:numFmt w:val="bullet"/>
      <w:lvlText w:val="•"/>
      <w:lvlJc w:val="left"/>
      <w:pPr>
        <w:tabs>
          <w:tab w:val="num" w:pos="2880"/>
        </w:tabs>
        <w:ind w:left="2880" w:hanging="360"/>
      </w:pPr>
      <w:rPr>
        <w:rFonts w:ascii="Arial" w:hAnsi="Arial" w:hint="default"/>
      </w:rPr>
    </w:lvl>
    <w:lvl w:ilvl="4" w:tplc="D35877DC" w:tentative="1">
      <w:start w:val="1"/>
      <w:numFmt w:val="bullet"/>
      <w:lvlText w:val="•"/>
      <w:lvlJc w:val="left"/>
      <w:pPr>
        <w:tabs>
          <w:tab w:val="num" w:pos="3600"/>
        </w:tabs>
        <w:ind w:left="3600" w:hanging="360"/>
      </w:pPr>
      <w:rPr>
        <w:rFonts w:ascii="Arial" w:hAnsi="Arial" w:hint="default"/>
      </w:rPr>
    </w:lvl>
    <w:lvl w:ilvl="5" w:tplc="D49E4298" w:tentative="1">
      <w:start w:val="1"/>
      <w:numFmt w:val="bullet"/>
      <w:lvlText w:val="•"/>
      <w:lvlJc w:val="left"/>
      <w:pPr>
        <w:tabs>
          <w:tab w:val="num" w:pos="4320"/>
        </w:tabs>
        <w:ind w:left="4320" w:hanging="360"/>
      </w:pPr>
      <w:rPr>
        <w:rFonts w:ascii="Arial" w:hAnsi="Arial" w:hint="default"/>
      </w:rPr>
    </w:lvl>
    <w:lvl w:ilvl="6" w:tplc="3CD62C4A" w:tentative="1">
      <w:start w:val="1"/>
      <w:numFmt w:val="bullet"/>
      <w:lvlText w:val="•"/>
      <w:lvlJc w:val="left"/>
      <w:pPr>
        <w:tabs>
          <w:tab w:val="num" w:pos="5040"/>
        </w:tabs>
        <w:ind w:left="5040" w:hanging="360"/>
      </w:pPr>
      <w:rPr>
        <w:rFonts w:ascii="Arial" w:hAnsi="Arial" w:hint="default"/>
      </w:rPr>
    </w:lvl>
    <w:lvl w:ilvl="7" w:tplc="7B5AABDC" w:tentative="1">
      <w:start w:val="1"/>
      <w:numFmt w:val="bullet"/>
      <w:lvlText w:val="•"/>
      <w:lvlJc w:val="left"/>
      <w:pPr>
        <w:tabs>
          <w:tab w:val="num" w:pos="5760"/>
        </w:tabs>
        <w:ind w:left="5760" w:hanging="360"/>
      </w:pPr>
      <w:rPr>
        <w:rFonts w:ascii="Arial" w:hAnsi="Arial" w:hint="default"/>
      </w:rPr>
    </w:lvl>
    <w:lvl w:ilvl="8" w:tplc="831AF2A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5D90635"/>
    <w:multiLevelType w:val="hybridMultilevel"/>
    <w:tmpl w:val="B316C42E"/>
    <w:lvl w:ilvl="0" w:tplc="D4FC8532">
      <w:start w:val="1"/>
      <w:numFmt w:val="bullet"/>
      <w:lvlText w:val="•"/>
      <w:lvlJc w:val="left"/>
      <w:pPr>
        <w:tabs>
          <w:tab w:val="num" w:pos="360"/>
        </w:tabs>
        <w:ind w:left="360" w:hanging="360"/>
      </w:pPr>
      <w:rPr>
        <w:rFonts w:ascii="Arial" w:hAnsi="Arial" w:cs="Times New Roman" w:hint="default"/>
      </w:rPr>
    </w:lvl>
    <w:lvl w:ilvl="1" w:tplc="6A8861B4">
      <w:start w:val="1"/>
      <w:numFmt w:val="bullet"/>
      <w:lvlText w:val="•"/>
      <w:lvlJc w:val="left"/>
      <w:pPr>
        <w:tabs>
          <w:tab w:val="num" w:pos="1080"/>
        </w:tabs>
        <w:ind w:left="1080" w:hanging="360"/>
      </w:pPr>
      <w:rPr>
        <w:rFonts w:ascii="Arial" w:hAnsi="Arial" w:cs="Times New Roman" w:hint="default"/>
      </w:rPr>
    </w:lvl>
    <w:lvl w:ilvl="2" w:tplc="8A36DADA">
      <w:start w:val="1"/>
      <w:numFmt w:val="bullet"/>
      <w:lvlText w:val="•"/>
      <w:lvlJc w:val="left"/>
      <w:pPr>
        <w:tabs>
          <w:tab w:val="num" w:pos="1800"/>
        </w:tabs>
        <w:ind w:left="1800" w:hanging="360"/>
      </w:pPr>
      <w:rPr>
        <w:rFonts w:ascii="Arial" w:hAnsi="Arial" w:cs="Times New Roman" w:hint="default"/>
      </w:rPr>
    </w:lvl>
    <w:lvl w:ilvl="3" w:tplc="614AA966">
      <w:numFmt w:val="bullet"/>
      <w:lvlText w:val="–"/>
      <w:lvlJc w:val="left"/>
      <w:pPr>
        <w:tabs>
          <w:tab w:val="num" w:pos="2520"/>
        </w:tabs>
        <w:ind w:left="2520" w:hanging="360"/>
      </w:pPr>
      <w:rPr>
        <w:rFonts w:ascii="Arial" w:hAnsi="Arial" w:cs="Times New Roman" w:hint="default"/>
      </w:rPr>
    </w:lvl>
    <w:lvl w:ilvl="4" w:tplc="5AB2B8BE">
      <w:numFmt w:val="bullet"/>
      <w:lvlText w:val="»"/>
      <w:lvlJc w:val="left"/>
      <w:pPr>
        <w:tabs>
          <w:tab w:val="num" w:pos="3240"/>
        </w:tabs>
        <w:ind w:left="3240" w:hanging="360"/>
      </w:pPr>
      <w:rPr>
        <w:rFonts w:ascii="Arial" w:hAnsi="Arial" w:cs="Times New Roman" w:hint="default"/>
      </w:rPr>
    </w:lvl>
    <w:lvl w:ilvl="5" w:tplc="05D4D044">
      <w:start w:val="1"/>
      <w:numFmt w:val="bullet"/>
      <w:lvlText w:val="•"/>
      <w:lvlJc w:val="left"/>
      <w:pPr>
        <w:tabs>
          <w:tab w:val="num" w:pos="3960"/>
        </w:tabs>
        <w:ind w:left="3960" w:hanging="360"/>
      </w:pPr>
      <w:rPr>
        <w:rFonts w:ascii="Arial" w:hAnsi="Arial" w:cs="Times New Roman" w:hint="default"/>
      </w:rPr>
    </w:lvl>
    <w:lvl w:ilvl="6" w:tplc="663A3698">
      <w:start w:val="1"/>
      <w:numFmt w:val="bullet"/>
      <w:lvlText w:val="•"/>
      <w:lvlJc w:val="left"/>
      <w:pPr>
        <w:tabs>
          <w:tab w:val="num" w:pos="4680"/>
        </w:tabs>
        <w:ind w:left="4680" w:hanging="360"/>
      </w:pPr>
      <w:rPr>
        <w:rFonts w:ascii="Arial" w:hAnsi="Arial" w:cs="Times New Roman" w:hint="default"/>
      </w:rPr>
    </w:lvl>
    <w:lvl w:ilvl="7" w:tplc="E506A148">
      <w:start w:val="1"/>
      <w:numFmt w:val="bullet"/>
      <w:lvlText w:val="•"/>
      <w:lvlJc w:val="left"/>
      <w:pPr>
        <w:tabs>
          <w:tab w:val="num" w:pos="5400"/>
        </w:tabs>
        <w:ind w:left="5400" w:hanging="360"/>
      </w:pPr>
      <w:rPr>
        <w:rFonts w:ascii="Arial" w:hAnsi="Arial" w:cs="Times New Roman" w:hint="default"/>
      </w:rPr>
    </w:lvl>
    <w:lvl w:ilvl="8" w:tplc="EB362870">
      <w:start w:val="1"/>
      <w:numFmt w:val="bullet"/>
      <w:lvlText w:val="•"/>
      <w:lvlJc w:val="left"/>
      <w:pPr>
        <w:tabs>
          <w:tab w:val="num" w:pos="6120"/>
        </w:tabs>
        <w:ind w:left="6120" w:hanging="360"/>
      </w:pPr>
      <w:rPr>
        <w:rFonts w:ascii="Arial" w:hAnsi="Arial" w:cs="Times New Roman" w:hint="default"/>
      </w:rPr>
    </w:lvl>
  </w:abstractNum>
  <w:abstractNum w:abstractNumId="38"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AC1945"/>
    <w:multiLevelType w:val="hybridMultilevel"/>
    <w:tmpl w:val="6AD8641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6BB708A6"/>
    <w:multiLevelType w:val="hybridMultilevel"/>
    <w:tmpl w:val="F75E87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6D900757"/>
    <w:multiLevelType w:val="multilevel"/>
    <w:tmpl w:val="23B436BC"/>
    <w:lvl w:ilvl="0">
      <w:start w:val="1"/>
      <w:numFmt w:val="decimal"/>
      <w:lvlText w:val="%1"/>
      <w:lvlJc w:val="left"/>
      <w:pPr>
        <w:ind w:left="360" w:hanging="360"/>
      </w:pPr>
      <w:rPr>
        <w:lang w:val="en-US"/>
      </w:rPr>
    </w:lvl>
    <w:lvl w:ilvl="1">
      <w:start w:val="1"/>
      <w:numFmt w:val="decimal"/>
      <w:isLgl/>
      <w:lvlText w:val="%1.%2."/>
      <w:lvlJc w:val="left"/>
      <w:pPr>
        <w:ind w:left="720" w:hanging="720"/>
      </w:pPr>
    </w:lvl>
    <w:lvl w:ilvl="2">
      <w:start w:val="1"/>
      <w:numFmt w:val="decimal"/>
      <w:isLgl/>
      <w:lvlText w:val="%1.%2.%3."/>
      <w:lvlJc w:val="left"/>
      <w:pPr>
        <w:ind w:left="1080" w:hanging="1080"/>
      </w:pPr>
    </w:lvl>
    <w:lvl w:ilvl="3">
      <w:start w:val="1"/>
      <w:numFmt w:val="decimal"/>
      <w:isLgl/>
      <w:lvlText w:val="%1.%2.%3.%4."/>
      <w:lvlJc w:val="left"/>
      <w:pPr>
        <w:ind w:left="1080" w:hanging="1080"/>
      </w:pPr>
    </w:lvl>
    <w:lvl w:ilvl="4">
      <w:start w:val="1"/>
      <w:numFmt w:val="decimal"/>
      <w:isLgl/>
      <w:lvlText w:val="%1.%2.%3.%4.%5."/>
      <w:lvlJc w:val="left"/>
      <w:pPr>
        <w:ind w:left="1440" w:hanging="1440"/>
      </w:pPr>
    </w:lvl>
    <w:lvl w:ilvl="5">
      <w:start w:val="1"/>
      <w:numFmt w:val="decimal"/>
      <w:isLgl/>
      <w:lvlText w:val="%1.%2.%3.%4.%5.%6."/>
      <w:lvlJc w:val="left"/>
      <w:pPr>
        <w:ind w:left="1800" w:hanging="1800"/>
      </w:pPr>
    </w:lvl>
    <w:lvl w:ilvl="6">
      <w:start w:val="1"/>
      <w:numFmt w:val="decimal"/>
      <w:isLgl/>
      <w:lvlText w:val="%1.%2.%3.%4.%5.%6.%7."/>
      <w:lvlJc w:val="left"/>
      <w:pPr>
        <w:ind w:left="2160" w:hanging="2160"/>
      </w:pPr>
    </w:lvl>
    <w:lvl w:ilvl="7">
      <w:start w:val="1"/>
      <w:numFmt w:val="decimal"/>
      <w:isLgl/>
      <w:lvlText w:val="%1.%2.%3.%4.%5.%6.%7.%8."/>
      <w:lvlJc w:val="left"/>
      <w:pPr>
        <w:ind w:left="2160" w:hanging="2160"/>
      </w:pPr>
    </w:lvl>
    <w:lvl w:ilvl="8">
      <w:start w:val="1"/>
      <w:numFmt w:val="decimal"/>
      <w:isLgl/>
      <w:lvlText w:val="%1.%2.%3.%4.%5.%6.%7.%8.%9."/>
      <w:lvlJc w:val="left"/>
      <w:pPr>
        <w:ind w:left="2520" w:hanging="2520"/>
      </w:pPr>
    </w:lvl>
  </w:abstractNum>
  <w:abstractNum w:abstractNumId="44"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76F27C80"/>
    <w:multiLevelType w:val="hybridMultilevel"/>
    <w:tmpl w:val="BF4C5DA4"/>
    <w:lvl w:ilvl="0" w:tplc="9F7039AA">
      <w:start w:val="1"/>
      <w:numFmt w:val="bullet"/>
      <w:lvlText w:val="-"/>
      <w:lvlJc w:val="left"/>
      <w:pPr>
        <w:tabs>
          <w:tab w:val="num" w:pos="644"/>
        </w:tabs>
        <w:ind w:left="644" w:hanging="360"/>
      </w:pPr>
      <w:rPr>
        <w:rFonts w:ascii="SimSun" w:eastAsia="Times New Roman" w:hAnsi="SimSun" w:cs="Times New Roman" w:hint="default"/>
      </w:rPr>
    </w:lvl>
    <w:lvl w:ilvl="1" w:tplc="FFFFFFFF">
      <w:numFmt w:val="bullet"/>
      <w:lvlText w:val="-"/>
      <w:lvlJc w:val="left"/>
      <w:pPr>
        <w:ind w:left="2024" w:hanging="480"/>
      </w:pPr>
      <w:rPr>
        <w:rFonts w:ascii="Times New Roman" w:eastAsia="MS Mincho" w:hAnsi="Times New Roman" w:cs="Times New Roman" w:hint="default"/>
      </w:rPr>
    </w:lvl>
    <w:lvl w:ilvl="2" w:tplc="FFFFFFFF">
      <w:start w:val="1"/>
      <w:numFmt w:val="bullet"/>
      <w:lvlText w:val="•"/>
      <w:lvlJc w:val="left"/>
      <w:pPr>
        <w:tabs>
          <w:tab w:val="num" w:pos="2084"/>
        </w:tabs>
        <w:ind w:left="2084" w:hanging="360"/>
      </w:pPr>
      <w:rPr>
        <w:rFonts w:ascii="Arial" w:hAnsi="Arial" w:cs="Times New Roman" w:hint="default"/>
      </w:rPr>
    </w:lvl>
    <w:lvl w:ilvl="3" w:tplc="FFFFFFFF">
      <w:numFmt w:val="bullet"/>
      <w:lvlText w:val="–"/>
      <w:lvlJc w:val="left"/>
      <w:pPr>
        <w:tabs>
          <w:tab w:val="num" w:pos="2804"/>
        </w:tabs>
        <w:ind w:left="2804" w:hanging="360"/>
      </w:pPr>
      <w:rPr>
        <w:rFonts w:ascii="Arial" w:hAnsi="Arial" w:cs="Times New Roman" w:hint="default"/>
      </w:rPr>
    </w:lvl>
    <w:lvl w:ilvl="4" w:tplc="FFFFFFFF">
      <w:start w:val="1"/>
      <w:numFmt w:val="bullet"/>
      <w:lvlText w:val="•"/>
      <w:lvlJc w:val="left"/>
      <w:pPr>
        <w:tabs>
          <w:tab w:val="num" w:pos="3524"/>
        </w:tabs>
        <w:ind w:left="3524" w:hanging="360"/>
      </w:pPr>
      <w:rPr>
        <w:rFonts w:ascii="Arial" w:hAnsi="Arial" w:cs="Times New Roman" w:hint="default"/>
      </w:rPr>
    </w:lvl>
    <w:lvl w:ilvl="5" w:tplc="FFFFFFFF">
      <w:start w:val="1"/>
      <w:numFmt w:val="bullet"/>
      <w:lvlText w:val="•"/>
      <w:lvlJc w:val="left"/>
      <w:pPr>
        <w:tabs>
          <w:tab w:val="num" w:pos="4244"/>
        </w:tabs>
        <w:ind w:left="4244" w:hanging="360"/>
      </w:pPr>
      <w:rPr>
        <w:rFonts w:ascii="Arial" w:hAnsi="Arial" w:cs="Times New Roman" w:hint="default"/>
      </w:rPr>
    </w:lvl>
    <w:lvl w:ilvl="6" w:tplc="FFFFFFFF">
      <w:start w:val="1"/>
      <w:numFmt w:val="bullet"/>
      <w:lvlText w:val="•"/>
      <w:lvlJc w:val="left"/>
      <w:pPr>
        <w:tabs>
          <w:tab w:val="num" w:pos="4964"/>
        </w:tabs>
        <w:ind w:left="4964" w:hanging="360"/>
      </w:pPr>
      <w:rPr>
        <w:rFonts w:ascii="Arial" w:hAnsi="Arial" w:cs="Times New Roman" w:hint="default"/>
      </w:rPr>
    </w:lvl>
    <w:lvl w:ilvl="7" w:tplc="FFFFFFFF">
      <w:start w:val="1"/>
      <w:numFmt w:val="bullet"/>
      <w:lvlText w:val="•"/>
      <w:lvlJc w:val="left"/>
      <w:pPr>
        <w:tabs>
          <w:tab w:val="num" w:pos="5684"/>
        </w:tabs>
        <w:ind w:left="5684" w:hanging="360"/>
      </w:pPr>
      <w:rPr>
        <w:rFonts w:ascii="Arial" w:hAnsi="Arial" w:cs="Times New Roman" w:hint="default"/>
      </w:rPr>
    </w:lvl>
    <w:lvl w:ilvl="8" w:tplc="FFFFFFFF">
      <w:start w:val="1"/>
      <w:numFmt w:val="bullet"/>
      <w:lvlText w:val="•"/>
      <w:lvlJc w:val="left"/>
      <w:pPr>
        <w:tabs>
          <w:tab w:val="num" w:pos="6404"/>
        </w:tabs>
        <w:ind w:left="6404" w:hanging="360"/>
      </w:pPr>
      <w:rPr>
        <w:rFonts w:ascii="Arial" w:hAnsi="Arial" w:cs="Times New Roman" w:hint="default"/>
      </w:rPr>
    </w:lvl>
  </w:abstractNum>
  <w:abstractNum w:abstractNumId="46"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15"/>
  </w:num>
  <w:num w:numId="2" w16cid:durableId="78914589">
    <w:abstractNumId w:val="24"/>
  </w:num>
  <w:num w:numId="3" w16cid:durableId="391581186">
    <w:abstractNumId w:val="33"/>
  </w:num>
  <w:num w:numId="4" w16cid:durableId="129713142">
    <w:abstractNumId w:val="28"/>
  </w:num>
  <w:num w:numId="5" w16cid:durableId="538857969">
    <w:abstractNumId w:val="48"/>
  </w:num>
  <w:num w:numId="6" w16cid:durableId="880165457">
    <w:abstractNumId w:val="2"/>
  </w:num>
  <w:num w:numId="7" w16cid:durableId="675815263">
    <w:abstractNumId w:val="9"/>
  </w:num>
  <w:num w:numId="8" w16cid:durableId="1730962205">
    <w:abstractNumId w:val="46"/>
  </w:num>
  <w:num w:numId="9" w16cid:durableId="1886408449">
    <w:abstractNumId w:val="12"/>
  </w:num>
  <w:num w:numId="10" w16cid:durableId="651981631">
    <w:abstractNumId w:val="38"/>
  </w:num>
  <w:num w:numId="11" w16cid:durableId="1938246268">
    <w:abstractNumId w:val="16"/>
  </w:num>
  <w:num w:numId="12" w16cid:durableId="195699417">
    <w:abstractNumId w:val="40"/>
  </w:num>
  <w:num w:numId="13" w16cid:durableId="1286422033">
    <w:abstractNumId w:val="5"/>
  </w:num>
  <w:num w:numId="14" w16cid:durableId="1100954978">
    <w:abstractNumId w:val="39"/>
  </w:num>
  <w:num w:numId="15" w16cid:durableId="1999645769">
    <w:abstractNumId w:val="21"/>
  </w:num>
  <w:num w:numId="16" w16cid:durableId="1532063455">
    <w:abstractNumId w:val="33"/>
  </w:num>
  <w:num w:numId="17" w16cid:durableId="128860207">
    <w:abstractNumId w:val="21"/>
  </w:num>
  <w:num w:numId="18" w16cid:durableId="389889232">
    <w:abstractNumId w:val="18"/>
  </w:num>
  <w:num w:numId="19" w16cid:durableId="1839537391">
    <w:abstractNumId w:val="18"/>
  </w:num>
  <w:num w:numId="20" w16cid:durableId="28453972">
    <w:abstractNumId w:val="41"/>
  </w:num>
  <w:num w:numId="21" w16cid:durableId="248466673">
    <w:abstractNumId w:val="8"/>
  </w:num>
  <w:num w:numId="22" w16cid:durableId="1694262456">
    <w:abstractNumId w:val="33"/>
  </w:num>
  <w:num w:numId="23" w16cid:durableId="1248808009">
    <w:abstractNumId w:val="44"/>
  </w:num>
  <w:num w:numId="24" w16cid:durableId="1399937744">
    <w:abstractNumId w:val="41"/>
  </w:num>
  <w:num w:numId="25" w16cid:durableId="2133547956">
    <w:abstractNumId w:val="11"/>
  </w:num>
  <w:num w:numId="26" w16cid:durableId="361059190">
    <w:abstractNumId w:val="11"/>
  </w:num>
  <w:num w:numId="27" w16cid:durableId="12458930">
    <w:abstractNumId w:val="17"/>
  </w:num>
  <w:num w:numId="28" w16cid:durableId="1401371153">
    <w:abstractNumId w:val="17"/>
  </w:num>
  <w:num w:numId="29" w16cid:durableId="192696645">
    <w:abstractNumId w:val="4"/>
  </w:num>
  <w:num w:numId="30" w16cid:durableId="1455713475">
    <w:abstractNumId w:val="0"/>
    <w:lvlOverride w:ilvl="0">
      <w:startOverride w:val="1"/>
    </w:lvlOverride>
  </w:num>
  <w:num w:numId="31" w16cid:durableId="460538328">
    <w:abstractNumId w:val="14"/>
  </w:num>
  <w:num w:numId="32" w16cid:durableId="1800949551">
    <w:abstractNumId w:val="36"/>
  </w:num>
  <w:num w:numId="33" w16cid:durableId="1134442369">
    <w:abstractNumId w:val="36"/>
  </w:num>
  <w:num w:numId="34" w16cid:durableId="1766337717">
    <w:abstractNumId w:val="4"/>
  </w:num>
  <w:num w:numId="35" w16cid:durableId="1305426447">
    <w:abstractNumId w:val="47"/>
  </w:num>
  <w:num w:numId="36" w16cid:durableId="1247030522">
    <w:abstractNumId w:val="20"/>
  </w:num>
  <w:num w:numId="37" w16cid:durableId="640573948">
    <w:abstractNumId w:val="35"/>
  </w:num>
  <w:num w:numId="38" w16cid:durableId="1964457109">
    <w:abstractNumId w:val="10"/>
  </w:num>
  <w:num w:numId="39" w16cid:durableId="764956977">
    <w:abstractNumId w:val="15"/>
  </w:num>
  <w:num w:numId="40" w16cid:durableId="17414445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13887211">
    <w:abstractNumId w:val="31"/>
  </w:num>
  <w:num w:numId="42" w16cid:durableId="516387119">
    <w:abstractNumId w:val="20"/>
  </w:num>
  <w:num w:numId="43" w16cid:durableId="10028977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32269597">
    <w:abstractNumId w:val="47"/>
  </w:num>
  <w:num w:numId="45" w16cid:durableId="1654335570">
    <w:abstractNumId w:val="20"/>
  </w:num>
  <w:num w:numId="46" w16cid:durableId="834297753">
    <w:abstractNumId w:val="19"/>
  </w:num>
  <w:num w:numId="47" w16cid:durableId="1731688271">
    <w:abstractNumId w:val="42"/>
  </w:num>
  <w:num w:numId="48" w16cid:durableId="489832854">
    <w:abstractNumId w:val="30"/>
  </w:num>
  <w:num w:numId="49" w16cid:durableId="1939676371">
    <w:abstractNumId w:val="30"/>
  </w:num>
  <w:num w:numId="50" w16cid:durableId="1966424498">
    <w:abstractNumId w:val="47"/>
  </w:num>
  <w:num w:numId="51" w16cid:durableId="2136480608">
    <w:abstractNumId w:val="32"/>
  </w:num>
  <w:num w:numId="52" w16cid:durableId="577785266">
    <w:abstractNumId w:val="47"/>
  </w:num>
  <w:num w:numId="53" w16cid:durableId="1885824310">
    <w:abstractNumId w:val="47"/>
  </w:num>
  <w:num w:numId="54" w16cid:durableId="1716538269">
    <w:abstractNumId w:val="15"/>
  </w:num>
  <w:num w:numId="55" w16cid:durableId="1096630748">
    <w:abstractNumId w:val="22"/>
  </w:num>
  <w:num w:numId="56" w16cid:durableId="1351101860">
    <w:abstractNumId w:val="34"/>
  </w:num>
  <w:num w:numId="57" w16cid:durableId="409159837">
    <w:abstractNumId w:val="30"/>
  </w:num>
  <w:num w:numId="58" w16cid:durableId="1527644989">
    <w:abstractNumId w:val="20"/>
  </w:num>
  <w:num w:numId="59" w16cid:durableId="1416895763">
    <w:abstractNumId w:val="33"/>
  </w:num>
  <w:num w:numId="60" w16cid:durableId="1983146008">
    <w:abstractNumId w:val="13"/>
  </w:num>
  <w:num w:numId="61" w16cid:durableId="637883730">
    <w:abstractNumId w:val="25"/>
  </w:num>
  <w:num w:numId="62" w16cid:durableId="98304367">
    <w:abstractNumId w:val="13"/>
  </w:num>
  <w:num w:numId="63" w16cid:durableId="1577742381">
    <w:abstractNumId w:val="33"/>
  </w:num>
  <w:num w:numId="64" w16cid:durableId="1473215452">
    <w:abstractNumId w:val="30"/>
  </w:num>
  <w:num w:numId="65" w16cid:durableId="1049574798">
    <w:abstractNumId w:val="20"/>
  </w:num>
  <w:num w:numId="66" w16cid:durableId="1703743619">
    <w:abstractNumId w:val="33"/>
  </w:num>
  <w:num w:numId="67" w16cid:durableId="538856007">
    <w:abstractNumId w:val="13"/>
  </w:num>
  <w:num w:numId="68" w16cid:durableId="1836607471">
    <w:abstractNumId w:val="33"/>
  </w:num>
  <w:num w:numId="69" w16cid:durableId="276330054">
    <w:abstractNumId w:val="13"/>
  </w:num>
  <w:num w:numId="70" w16cid:durableId="97988940">
    <w:abstractNumId w:val="25"/>
  </w:num>
  <w:num w:numId="71" w16cid:durableId="1831095878">
    <w:abstractNumId w:val="20"/>
  </w:num>
  <w:num w:numId="72" w16cid:durableId="1893033215">
    <w:abstractNumId w:val="23"/>
  </w:num>
  <w:num w:numId="73" w16cid:durableId="835540022">
    <w:abstractNumId w:val="33"/>
  </w:num>
  <w:num w:numId="74" w16cid:durableId="893392393">
    <w:abstractNumId w:val="13"/>
  </w:num>
  <w:num w:numId="75" w16cid:durableId="180512893">
    <w:abstractNumId w:val="25"/>
  </w:num>
  <w:num w:numId="76" w16cid:durableId="245843814">
    <w:abstractNumId w:val="20"/>
  </w:num>
  <w:num w:numId="77" w16cid:durableId="1590196742">
    <w:abstractNumId w:val="23"/>
  </w:num>
  <w:num w:numId="78" w16cid:durableId="628097028">
    <w:abstractNumId w:val="7"/>
  </w:num>
  <w:num w:numId="79" w16cid:durableId="1543395426">
    <w:abstractNumId w:val="37"/>
  </w:num>
  <w:num w:numId="80" w16cid:durableId="506016747">
    <w:abstractNumId w:val="29"/>
  </w:num>
  <w:num w:numId="81" w16cid:durableId="1271427568">
    <w:abstractNumId w:val="27"/>
  </w:num>
  <w:num w:numId="82" w16cid:durableId="1688605043">
    <w:abstractNumId w:val="45"/>
  </w:num>
  <w:num w:numId="83" w16cid:durableId="173508502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501092810">
    <w:abstractNumId w:val="15"/>
  </w:num>
  <w:num w:numId="85" w16cid:durableId="383914313">
    <w:abstractNumId w:val="3"/>
  </w:num>
  <w:num w:numId="86" w16cid:durableId="283080793">
    <w:abstractNumId w:val="26"/>
  </w:num>
  <w:num w:numId="87" w16cid:durableId="2081361550">
    <w:abstractNumId w:val="6"/>
  </w:num>
  <w:num w:numId="88" w16cid:durableId="781190046">
    <w:abstractNumId w:val="15"/>
  </w:num>
  <w:num w:numId="89" w16cid:durableId="688337344">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349"/>
    <w:rsid w:val="00001344"/>
    <w:rsid w:val="00001D96"/>
    <w:rsid w:val="00002031"/>
    <w:rsid w:val="00002416"/>
    <w:rsid w:val="00002DE8"/>
    <w:rsid w:val="00002EF6"/>
    <w:rsid w:val="00002FB0"/>
    <w:rsid w:val="00003400"/>
    <w:rsid w:val="00003CE0"/>
    <w:rsid w:val="00004667"/>
    <w:rsid w:val="00006387"/>
    <w:rsid w:val="000063E9"/>
    <w:rsid w:val="000079FE"/>
    <w:rsid w:val="0001266D"/>
    <w:rsid w:val="00013101"/>
    <w:rsid w:val="00014A68"/>
    <w:rsid w:val="00015735"/>
    <w:rsid w:val="00015CEF"/>
    <w:rsid w:val="000160E7"/>
    <w:rsid w:val="00016575"/>
    <w:rsid w:val="00020528"/>
    <w:rsid w:val="00021F8A"/>
    <w:rsid w:val="00022297"/>
    <w:rsid w:val="000227EF"/>
    <w:rsid w:val="000228EB"/>
    <w:rsid w:val="00022E69"/>
    <w:rsid w:val="00023604"/>
    <w:rsid w:val="0002370A"/>
    <w:rsid w:val="0002374B"/>
    <w:rsid w:val="0002555E"/>
    <w:rsid w:val="0002578A"/>
    <w:rsid w:val="00026BC6"/>
    <w:rsid w:val="000271F9"/>
    <w:rsid w:val="00032853"/>
    <w:rsid w:val="00034FEE"/>
    <w:rsid w:val="0003537C"/>
    <w:rsid w:val="000355F5"/>
    <w:rsid w:val="00037BDD"/>
    <w:rsid w:val="000416F2"/>
    <w:rsid w:val="00042103"/>
    <w:rsid w:val="000425D6"/>
    <w:rsid w:val="00045755"/>
    <w:rsid w:val="00045D37"/>
    <w:rsid w:val="000465B2"/>
    <w:rsid w:val="0004661F"/>
    <w:rsid w:val="000467CD"/>
    <w:rsid w:val="000470EC"/>
    <w:rsid w:val="00047626"/>
    <w:rsid w:val="0005006B"/>
    <w:rsid w:val="00050A1A"/>
    <w:rsid w:val="00050F90"/>
    <w:rsid w:val="0005393F"/>
    <w:rsid w:val="0005412C"/>
    <w:rsid w:val="00054413"/>
    <w:rsid w:val="000549FF"/>
    <w:rsid w:val="00055E26"/>
    <w:rsid w:val="00056013"/>
    <w:rsid w:val="00056681"/>
    <w:rsid w:val="00060164"/>
    <w:rsid w:val="00060BDF"/>
    <w:rsid w:val="00061B73"/>
    <w:rsid w:val="0006302E"/>
    <w:rsid w:val="00063A9E"/>
    <w:rsid w:val="00064295"/>
    <w:rsid w:val="00067C1A"/>
    <w:rsid w:val="00071A5F"/>
    <w:rsid w:val="00071D8F"/>
    <w:rsid w:val="00072351"/>
    <w:rsid w:val="0007243E"/>
    <w:rsid w:val="00072DFA"/>
    <w:rsid w:val="00075019"/>
    <w:rsid w:val="00075C68"/>
    <w:rsid w:val="00076EB8"/>
    <w:rsid w:val="00081301"/>
    <w:rsid w:val="00082382"/>
    <w:rsid w:val="00083A2B"/>
    <w:rsid w:val="00085A01"/>
    <w:rsid w:val="00086319"/>
    <w:rsid w:val="00087100"/>
    <w:rsid w:val="00087D3B"/>
    <w:rsid w:val="0009002C"/>
    <w:rsid w:val="00090F82"/>
    <w:rsid w:val="00091046"/>
    <w:rsid w:val="00092CC7"/>
    <w:rsid w:val="000937B3"/>
    <w:rsid w:val="000941E2"/>
    <w:rsid w:val="000952C4"/>
    <w:rsid w:val="000A2239"/>
    <w:rsid w:val="000A231E"/>
    <w:rsid w:val="000A2C45"/>
    <w:rsid w:val="000A2E44"/>
    <w:rsid w:val="000A3DB6"/>
    <w:rsid w:val="000A5F6C"/>
    <w:rsid w:val="000A66F2"/>
    <w:rsid w:val="000A6DFC"/>
    <w:rsid w:val="000B0F23"/>
    <w:rsid w:val="000B1E3F"/>
    <w:rsid w:val="000B209F"/>
    <w:rsid w:val="000B356B"/>
    <w:rsid w:val="000B38F9"/>
    <w:rsid w:val="000B3FEB"/>
    <w:rsid w:val="000B423C"/>
    <w:rsid w:val="000B743B"/>
    <w:rsid w:val="000B7D69"/>
    <w:rsid w:val="000C096E"/>
    <w:rsid w:val="000C1E06"/>
    <w:rsid w:val="000C31FB"/>
    <w:rsid w:val="000C325D"/>
    <w:rsid w:val="000C49C7"/>
    <w:rsid w:val="000C750F"/>
    <w:rsid w:val="000D12EC"/>
    <w:rsid w:val="000D1625"/>
    <w:rsid w:val="000D168C"/>
    <w:rsid w:val="000D2ED1"/>
    <w:rsid w:val="000D3744"/>
    <w:rsid w:val="000D4376"/>
    <w:rsid w:val="000D46C8"/>
    <w:rsid w:val="000D5336"/>
    <w:rsid w:val="000D5A89"/>
    <w:rsid w:val="000D6257"/>
    <w:rsid w:val="000D7E3B"/>
    <w:rsid w:val="000D7F7B"/>
    <w:rsid w:val="000E072B"/>
    <w:rsid w:val="000E0FA9"/>
    <w:rsid w:val="000E18D3"/>
    <w:rsid w:val="000E2FE0"/>
    <w:rsid w:val="000E31F8"/>
    <w:rsid w:val="000E331F"/>
    <w:rsid w:val="000E4CCA"/>
    <w:rsid w:val="000E60DD"/>
    <w:rsid w:val="000F0191"/>
    <w:rsid w:val="000F16C0"/>
    <w:rsid w:val="000F221F"/>
    <w:rsid w:val="000F2308"/>
    <w:rsid w:val="000F3AAC"/>
    <w:rsid w:val="000F5622"/>
    <w:rsid w:val="000F571F"/>
    <w:rsid w:val="000F5A28"/>
    <w:rsid w:val="000F5CE6"/>
    <w:rsid w:val="000F5D50"/>
    <w:rsid w:val="000F60C5"/>
    <w:rsid w:val="000F6813"/>
    <w:rsid w:val="001003C6"/>
    <w:rsid w:val="00101133"/>
    <w:rsid w:val="00101BF6"/>
    <w:rsid w:val="0010252D"/>
    <w:rsid w:val="00103109"/>
    <w:rsid w:val="00103B4F"/>
    <w:rsid w:val="00103E01"/>
    <w:rsid w:val="001045CC"/>
    <w:rsid w:val="00104AF9"/>
    <w:rsid w:val="00105183"/>
    <w:rsid w:val="0010691B"/>
    <w:rsid w:val="00107940"/>
    <w:rsid w:val="00114A56"/>
    <w:rsid w:val="001156D7"/>
    <w:rsid w:val="00120A3F"/>
    <w:rsid w:val="00120F27"/>
    <w:rsid w:val="0012120E"/>
    <w:rsid w:val="00122452"/>
    <w:rsid w:val="00123E0C"/>
    <w:rsid w:val="00125E54"/>
    <w:rsid w:val="00126498"/>
    <w:rsid w:val="0012674A"/>
    <w:rsid w:val="00131B4C"/>
    <w:rsid w:val="00131CC3"/>
    <w:rsid w:val="001321DB"/>
    <w:rsid w:val="00132263"/>
    <w:rsid w:val="001335F2"/>
    <w:rsid w:val="001345A7"/>
    <w:rsid w:val="00135BDA"/>
    <w:rsid w:val="001367F4"/>
    <w:rsid w:val="00137407"/>
    <w:rsid w:val="00137436"/>
    <w:rsid w:val="00141F7B"/>
    <w:rsid w:val="00142A44"/>
    <w:rsid w:val="00144549"/>
    <w:rsid w:val="0014494A"/>
    <w:rsid w:val="001454F4"/>
    <w:rsid w:val="00145D95"/>
    <w:rsid w:val="0014672A"/>
    <w:rsid w:val="00146DA9"/>
    <w:rsid w:val="00147465"/>
    <w:rsid w:val="00147532"/>
    <w:rsid w:val="00150334"/>
    <w:rsid w:val="00150EFE"/>
    <w:rsid w:val="00151C0A"/>
    <w:rsid w:val="00152A8D"/>
    <w:rsid w:val="00153250"/>
    <w:rsid w:val="00153399"/>
    <w:rsid w:val="00155187"/>
    <w:rsid w:val="00156F1C"/>
    <w:rsid w:val="001573D0"/>
    <w:rsid w:val="00160B97"/>
    <w:rsid w:val="00161E0F"/>
    <w:rsid w:val="00162A9B"/>
    <w:rsid w:val="001634A8"/>
    <w:rsid w:val="00164A19"/>
    <w:rsid w:val="00164C75"/>
    <w:rsid w:val="00165397"/>
    <w:rsid w:val="0016635C"/>
    <w:rsid w:val="00167E3E"/>
    <w:rsid w:val="001750A9"/>
    <w:rsid w:val="00175783"/>
    <w:rsid w:val="00175C0E"/>
    <w:rsid w:val="00176A63"/>
    <w:rsid w:val="00176AAC"/>
    <w:rsid w:val="00176C00"/>
    <w:rsid w:val="001779F5"/>
    <w:rsid w:val="00180861"/>
    <w:rsid w:val="00181086"/>
    <w:rsid w:val="0018113B"/>
    <w:rsid w:val="00182001"/>
    <w:rsid w:val="001839FC"/>
    <w:rsid w:val="0018503B"/>
    <w:rsid w:val="00185046"/>
    <w:rsid w:val="0018583F"/>
    <w:rsid w:val="00186DDF"/>
    <w:rsid w:val="0019161D"/>
    <w:rsid w:val="00192D57"/>
    <w:rsid w:val="00192DE6"/>
    <w:rsid w:val="00193554"/>
    <w:rsid w:val="00193F3A"/>
    <w:rsid w:val="0019402C"/>
    <w:rsid w:val="00195464"/>
    <w:rsid w:val="00195E33"/>
    <w:rsid w:val="00196449"/>
    <w:rsid w:val="001A1944"/>
    <w:rsid w:val="001A30BF"/>
    <w:rsid w:val="001A6095"/>
    <w:rsid w:val="001A75A8"/>
    <w:rsid w:val="001A78E6"/>
    <w:rsid w:val="001B08B5"/>
    <w:rsid w:val="001B0EB1"/>
    <w:rsid w:val="001B1227"/>
    <w:rsid w:val="001B4039"/>
    <w:rsid w:val="001B71AF"/>
    <w:rsid w:val="001C0B49"/>
    <w:rsid w:val="001C1548"/>
    <w:rsid w:val="001C23E9"/>
    <w:rsid w:val="001C2A96"/>
    <w:rsid w:val="001C58BD"/>
    <w:rsid w:val="001D092B"/>
    <w:rsid w:val="001D0A79"/>
    <w:rsid w:val="001D364A"/>
    <w:rsid w:val="001D38A2"/>
    <w:rsid w:val="001D3D8F"/>
    <w:rsid w:val="001D3FF4"/>
    <w:rsid w:val="001D49BE"/>
    <w:rsid w:val="001D4A7A"/>
    <w:rsid w:val="001D5384"/>
    <w:rsid w:val="001D555E"/>
    <w:rsid w:val="001D56DC"/>
    <w:rsid w:val="001D6C4E"/>
    <w:rsid w:val="001D74CA"/>
    <w:rsid w:val="001D75C9"/>
    <w:rsid w:val="001D7B9F"/>
    <w:rsid w:val="001E1407"/>
    <w:rsid w:val="001E1C97"/>
    <w:rsid w:val="001E2C6F"/>
    <w:rsid w:val="001E4007"/>
    <w:rsid w:val="001E40D6"/>
    <w:rsid w:val="001E4A3E"/>
    <w:rsid w:val="001E4FBB"/>
    <w:rsid w:val="001E51EA"/>
    <w:rsid w:val="001E52E2"/>
    <w:rsid w:val="001E593C"/>
    <w:rsid w:val="001E661D"/>
    <w:rsid w:val="001F05CC"/>
    <w:rsid w:val="001F108E"/>
    <w:rsid w:val="001F3227"/>
    <w:rsid w:val="001F5CBE"/>
    <w:rsid w:val="001F6235"/>
    <w:rsid w:val="001F64D8"/>
    <w:rsid w:val="002003A9"/>
    <w:rsid w:val="00202F17"/>
    <w:rsid w:val="0020399E"/>
    <w:rsid w:val="00205CC3"/>
    <w:rsid w:val="002060E1"/>
    <w:rsid w:val="002062CB"/>
    <w:rsid w:val="00206D9E"/>
    <w:rsid w:val="00207257"/>
    <w:rsid w:val="0021038D"/>
    <w:rsid w:val="0021043D"/>
    <w:rsid w:val="00210944"/>
    <w:rsid w:val="00211F94"/>
    <w:rsid w:val="0021263D"/>
    <w:rsid w:val="002135A6"/>
    <w:rsid w:val="00214C88"/>
    <w:rsid w:val="00215309"/>
    <w:rsid w:val="00215FAE"/>
    <w:rsid w:val="002209C6"/>
    <w:rsid w:val="00220ECC"/>
    <w:rsid w:val="002214E5"/>
    <w:rsid w:val="00221EFA"/>
    <w:rsid w:val="00222600"/>
    <w:rsid w:val="00223616"/>
    <w:rsid w:val="00224F46"/>
    <w:rsid w:val="00225FF8"/>
    <w:rsid w:val="00227CD6"/>
    <w:rsid w:val="00231A1A"/>
    <w:rsid w:val="002325E7"/>
    <w:rsid w:val="00232931"/>
    <w:rsid w:val="00232ED4"/>
    <w:rsid w:val="00233A18"/>
    <w:rsid w:val="00235FC9"/>
    <w:rsid w:val="0023782F"/>
    <w:rsid w:val="002405E8"/>
    <w:rsid w:val="0024175F"/>
    <w:rsid w:val="00241B8E"/>
    <w:rsid w:val="002447D6"/>
    <w:rsid w:val="0024626B"/>
    <w:rsid w:val="00246BD5"/>
    <w:rsid w:val="00246E50"/>
    <w:rsid w:val="00246FFF"/>
    <w:rsid w:val="00247930"/>
    <w:rsid w:val="00247E0B"/>
    <w:rsid w:val="00252074"/>
    <w:rsid w:val="002523E0"/>
    <w:rsid w:val="002538CC"/>
    <w:rsid w:val="00253C31"/>
    <w:rsid w:val="002548F4"/>
    <w:rsid w:val="00255189"/>
    <w:rsid w:val="002559FA"/>
    <w:rsid w:val="002565BF"/>
    <w:rsid w:val="00260ABB"/>
    <w:rsid w:val="00261641"/>
    <w:rsid w:val="00261A50"/>
    <w:rsid w:val="00262286"/>
    <w:rsid w:val="00262E18"/>
    <w:rsid w:val="00265760"/>
    <w:rsid w:val="002664AF"/>
    <w:rsid w:val="00267F97"/>
    <w:rsid w:val="00270305"/>
    <w:rsid w:val="00270645"/>
    <w:rsid w:val="002708EB"/>
    <w:rsid w:val="00270A86"/>
    <w:rsid w:val="0027134D"/>
    <w:rsid w:val="002715C1"/>
    <w:rsid w:val="00271982"/>
    <w:rsid w:val="00271DCB"/>
    <w:rsid w:val="002730C8"/>
    <w:rsid w:val="00273580"/>
    <w:rsid w:val="002738DF"/>
    <w:rsid w:val="00273C85"/>
    <w:rsid w:val="0027445F"/>
    <w:rsid w:val="00274634"/>
    <w:rsid w:val="00274B9B"/>
    <w:rsid w:val="00274BEA"/>
    <w:rsid w:val="00280596"/>
    <w:rsid w:val="002805D0"/>
    <w:rsid w:val="00280E63"/>
    <w:rsid w:val="00283923"/>
    <w:rsid w:val="002866F2"/>
    <w:rsid w:val="00286CE7"/>
    <w:rsid w:val="00287F57"/>
    <w:rsid w:val="00292013"/>
    <w:rsid w:val="00293491"/>
    <w:rsid w:val="002949C8"/>
    <w:rsid w:val="00294C35"/>
    <w:rsid w:val="0029679F"/>
    <w:rsid w:val="00296FD7"/>
    <w:rsid w:val="00297681"/>
    <w:rsid w:val="002A2262"/>
    <w:rsid w:val="002A3168"/>
    <w:rsid w:val="002A535A"/>
    <w:rsid w:val="002A54BF"/>
    <w:rsid w:val="002A5B17"/>
    <w:rsid w:val="002A61F9"/>
    <w:rsid w:val="002A725C"/>
    <w:rsid w:val="002B109A"/>
    <w:rsid w:val="002B278E"/>
    <w:rsid w:val="002B2B19"/>
    <w:rsid w:val="002B4281"/>
    <w:rsid w:val="002B4AF1"/>
    <w:rsid w:val="002B5021"/>
    <w:rsid w:val="002B5D46"/>
    <w:rsid w:val="002B6039"/>
    <w:rsid w:val="002B66D2"/>
    <w:rsid w:val="002B7B72"/>
    <w:rsid w:val="002C255B"/>
    <w:rsid w:val="002C419E"/>
    <w:rsid w:val="002C4BF3"/>
    <w:rsid w:val="002C63ED"/>
    <w:rsid w:val="002C7435"/>
    <w:rsid w:val="002C7A97"/>
    <w:rsid w:val="002D2590"/>
    <w:rsid w:val="002D2879"/>
    <w:rsid w:val="002D2C2E"/>
    <w:rsid w:val="002D2F24"/>
    <w:rsid w:val="002D3E9C"/>
    <w:rsid w:val="002D455B"/>
    <w:rsid w:val="002D457F"/>
    <w:rsid w:val="002D4C03"/>
    <w:rsid w:val="002D55F5"/>
    <w:rsid w:val="002D57EC"/>
    <w:rsid w:val="002D5FAA"/>
    <w:rsid w:val="002D773B"/>
    <w:rsid w:val="002D7D2A"/>
    <w:rsid w:val="002E0431"/>
    <w:rsid w:val="002E072E"/>
    <w:rsid w:val="002E0A88"/>
    <w:rsid w:val="002E0D51"/>
    <w:rsid w:val="002E1406"/>
    <w:rsid w:val="002E165F"/>
    <w:rsid w:val="002E1EB8"/>
    <w:rsid w:val="002E23FF"/>
    <w:rsid w:val="002E43AD"/>
    <w:rsid w:val="002E487E"/>
    <w:rsid w:val="002E4E62"/>
    <w:rsid w:val="002E575A"/>
    <w:rsid w:val="002E5EDD"/>
    <w:rsid w:val="002E65DE"/>
    <w:rsid w:val="002E67AA"/>
    <w:rsid w:val="002E6E1D"/>
    <w:rsid w:val="002F0405"/>
    <w:rsid w:val="002F1578"/>
    <w:rsid w:val="002F36CD"/>
    <w:rsid w:val="002F3920"/>
    <w:rsid w:val="002F50D7"/>
    <w:rsid w:val="003001CA"/>
    <w:rsid w:val="00300B15"/>
    <w:rsid w:val="0030226E"/>
    <w:rsid w:val="003031D1"/>
    <w:rsid w:val="003032C6"/>
    <w:rsid w:val="00303901"/>
    <w:rsid w:val="003039AE"/>
    <w:rsid w:val="00303D3C"/>
    <w:rsid w:val="003041F3"/>
    <w:rsid w:val="0030546B"/>
    <w:rsid w:val="00305794"/>
    <w:rsid w:val="003066A6"/>
    <w:rsid w:val="00306B1B"/>
    <w:rsid w:val="003100CF"/>
    <w:rsid w:val="00310BB8"/>
    <w:rsid w:val="0031193D"/>
    <w:rsid w:val="00311980"/>
    <w:rsid w:val="003133C7"/>
    <w:rsid w:val="00313DC3"/>
    <w:rsid w:val="003146E4"/>
    <w:rsid w:val="003159E6"/>
    <w:rsid w:val="00316847"/>
    <w:rsid w:val="00317450"/>
    <w:rsid w:val="003177BA"/>
    <w:rsid w:val="003177FC"/>
    <w:rsid w:val="00317A10"/>
    <w:rsid w:val="0032001A"/>
    <w:rsid w:val="00322BBA"/>
    <w:rsid w:val="00324A8D"/>
    <w:rsid w:val="003252E9"/>
    <w:rsid w:val="00325D07"/>
    <w:rsid w:val="003264D3"/>
    <w:rsid w:val="003278CD"/>
    <w:rsid w:val="0033030D"/>
    <w:rsid w:val="00330349"/>
    <w:rsid w:val="003312F0"/>
    <w:rsid w:val="00332594"/>
    <w:rsid w:val="00333DBE"/>
    <w:rsid w:val="00334187"/>
    <w:rsid w:val="003342C5"/>
    <w:rsid w:val="003362FA"/>
    <w:rsid w:val="003363E7"/>
    <w:rsid w:val="00337AD5"/>
    <w:rsid w:val="003404B0"/>
    <w:rsid w:val="00340F12"/>
    <w:rsid w:val="00343268"/>
    <w:rsid w:val="00344F22"/>
    <w:rsid w:val="0034533F"/>
    <w:rsid w:val="00345CAB"/>
    <w:rsid w:val="00346859"/>
    <w:rsid w:val="00347361"/>
    <w:rsid w:val="003476F2"/>
    <w:rsid w:val="0034778F"/>
    <w:rsid w:val="0034790F"/>
    <w:rsid w:val="00347C07"/>
    <w:rsid w:val="00347FF0"/>
    <w:rsid w:val="00350B3D"/>
    <w:rsid w:val="00350B98"/>
    <w:rsid w:val="00350DC1"/>
    <w:rsid w:val="00350F3F"/>
    <w:rsid w:val="0035139F"/>
    <w:rsid w:val="0035483F"/>
    <w:rsid w:val="00354AD5"/>
    <w:rsid w:val="00355327"/>
    <w:rsid w:val="00356CB2"/>
    <w:rsid w:val="00356EDC"/>
    <w:rsid w:val="0035799F"/>
    <w:rsid w:val="00357D51"/>
    <w:rsid w:val="003601EF"/>
    <w:rsid w:val="0036041A"/>
    <w:rsid w:val="00361BF0"/>
    <w:rsid w:val="0036514D"/>
    <w:rsid w:val="0036663C"/>
    <w:rsid w:val="00366CBC"/>
    <w:rsid w:val="00371D9E"/>
    <w:rsid w:val="0037227B"/>
    <w:rsid w:val="0037236D"/>
    <w:rsid w:val="00372944"/>
    <w:rsid w:val="003758D4"/>
    <w:rsid w:val="00376D18"/>
    <w:rsid w:val="003771E4"/>
    <w:rsid w:val="00380A26"/>
    <w:rsid w:val="00381288"/>
    <w:rsid w:val="00387C42"/>
    <w:rsid w:val="0039124A"/>
    <w:rsid w:val="00391B68"/>
    <w:rsid w:val="0039573A"/>
    <w:rsid w:val="00396DDB"/>
    <w:rsid w:val="00397844"/>
    <w:rsid w:val="003A0841"/>
    <w:rsid w:val="003A0C1A"/>
    <w:rsid w:val="003A1789"/>
    <w:rsid w:val="003A28B3"/>
    <w:rsid w:val="003A35E1"/>
    <w:rsid w:val="003A3B11"/>
    <w:rsid w:val="003A3B8A"/>
    <w:rsid w:val="003A42AA"/>
    <w:rsid w:val="003A4B3B"/>
    <w:rsid w:val="003A4E25"/>
    <w:rsid w:val="003A724A"/>
    <w:rsid w:val="003B10D5"/>
    <w:rsid w:val="003B1CAA"/>
    <w:rsid w:val="003B2836"/>
    <w:rsid w:val="003B3491"/>
    <w:rsid w:val="003B3E2D"/>
    <w:rsid w:val="003B552B"/>
    <w:rsid w:val="003B5679"/>
    <w:rsid w:val="003B6F1B"/>
    <w:rsid w:val="003B74DF"/>
    <w:rsid w:val="003B7EAC"/>
    <w:rsid w:val="003C19B1"/>
    <w:rsid w:val="003C1AEE"/>
    <w:rsid w:val="003C2B50"/>
    <w:rsid w:val="003C2EC5"/>
    <w:rsid w:val="003C2F82"/>
    <w:rsid w:val="003C3988"/>
    <w:rsid w:val="003C452F"/>
    <w:rsid w:val="003C47E8"/>
    <w:rsid w:val="003C5C2A"/>
    <w:rsid w:val="003D299C"/>
    <w:rsid w:val="003D3F32"/>
    <w:rsid w:val="003D4217"/>
    <w:rsid w:val="003D5905"/>
    <w:rsid w:val="003D5E2B"/>
    <w:rsid w:val="003D7A97"/>
    <w:rsid w:val="003E1401"/>
    <w:rsid w:val="003E1F79"/>
    <w:rsid w:val="003E3E92"/>
    <w:rsid w:val="003E417C"/>
    <w:rsid w:val="003E4583"/>
    <w:rsid w:val="003E50DE"/>
    <w:rsid w:val="003E5613"/>
    <w:rsid w:val="003E607A"/>
    <w:rsid w:val="003E6372"/>
    <w:rsid w:val="003E6AE9"/>
    <w:rsid w:val="003E75C2"/>
    <w:rsid w:val="003E77F2"/>
    <w:rsid w:val="003F1312"/>
    <w:rsid w:val="003F14A3"/>
    <w:rsid w:val="003F231A"/>
    <w:rsid w:val="003F3A49"/>
    <w:rsid w:val="003F3ECF"/>
    <w:rsid w:val="003F4A61"/>
    <w:rsid w:val="003F5A76"/>
    <w:rsid w:val="003F7008"/>
    <w:rsid w:val="003F7C40"/>
    <w:rsid w:val="003F7D56"/>
    <w:rsid w:val="0040014D"/>
    <w:rsid w:val="004004FE"/>
    <w:rsid w:val="0040081E"/>
    <w:rsid w:val="00401A64"/>
    <w:rsid w:val="004026A2"/>
    <w:rsid w:val="00402DC3"/>
    <w:rsid w:val="00404143"/>
    <w:rsid w:val="004052E4"/>
    <w:rsid w:val="00405728"/>
    <w:rsid w:val="00405FA1"/>
    <w:rsid w:val="00406667"/>
    <w:rsid w:val="00410767"/>
    <w:rsid w:val="00410BEC"/>
    <w:rsid w:val="004116BD"/>
    <w:rsid w:val="004123E9"/>
    <w:rsid w:val="00414719"/>
    <w:rsid w:val="00417202"/>
    <w:rsid w:val="004217C8"/>
    <w:rsid w:val="00421943"/>
    <w:rsid w:val="00422335"/>
    <w:rsid w:val="00423208"/>
    <w:rsid w:val="004235F8"/>
    <w:rsid w:val="004240CB"/>
    <w:rsid w:val="004245FE"/>
    <w:rsid w:val="004246E1"/>
    <w:rsid w:val="00424C29"/>
    <w:rsid w:val="0042517E"/>
    <w:rsid w:val="00425421"/>
    <w:rsid w:val="0042546D"/>
    <w:rsid w:val="0042549A"/>
    <w:rsid w:val="00427059"/>
    <w:rsid w:val="0042720E"/>
    <w:rsid w:val="004276FF"/>
    <w:rsid w:val="00427E5B"/>
    <w:rsid w:val="0043017E"/>
    <w:rsid w:val="00430570"/>
    <w:rsid w:val="00430913"/>
    <w:rsid w:val="00430A98"/>
    <w:rsid w:val="00431B7F"/>
    <w:rsid w:val="004320EA"/>
    <w:rsid w:val="00432715"/>
    <w:rsid w:val="004336D6"/>
    <w:rsid w:val="00433705"/>
    <w:rsid w:val="00433AD9"/>
    <w:rsid w:val="004345E0"/>
    <w:rsid w:val="00435954"/>
    <w:rsid w:val="004372BE"/>
    <w:rsid w:val="0044094A"/>
    <w:rsid w:val="00440D9D"/>
    <w:rsid w:val="00440F8D"/>
    <w:rsid w:val="004415FE"/>
    <w:rsid w:val="00442396"/>
    <w:rsid w:val="004426BA"/>
    <w:rsid w:val="0044288E"/>
    <w:rsid w:val="00443379"/>
    <w:rsid w:val="004468E8"/>
    <w:rsid w:val="00446F10"/>
    <w:rsid w:val="004470E7"/>
    <w:rsid w:val="00447650"/>
    <w:rsid w:val="0045021C"/>
    <w:rsid w:val="0045039A"/>
    <w:rsid w:val="00451F45"/>
    <w:rsid w:val="00453F1A"/>
    <w:rsid w:val="00454BAD"/>
    <w:rsid w:val="00454BF1"/>
    <w:rsid w:val="00455005"/>
    <w:rsid w:val="00455C59"/>
    <w:rsid w:val="00457613"/>
    <w:rsid w:val="0046003E"/>
    <w:rsid w:val="004607B2"/>
    <w:rsid w:val="00462DB9"/>
    <w:rsid w:val="004668C7"/>
    <w:rsid w:val="004674C9"/>
    <w:rsid w:val="00467973"/>
    <w:rsid w:val="00470E94"/>
    <w:rsid w:val="00471BA1"/>
    <w:rsid w:val="00471CE0"/>
    <w:rsid w:val="00471E5D"/>
    <w:rsid w:val="004739AD"/>
    <w:rsid w:val="00473E0A"/>
    <w:rsid w:val="004741F6"/>
    <w:rsid w:val="00474A3A"/>
    <w:rsid w:val="00475270"/>
    <w:rsid w:val="00475D11"/>
    <w:rsid w:val="004761FC"/>
    <w:rsid w:val="00476647"/>
    <w:rsid w:val="00480408"/>
    <w:rsid w:val="00480EBF"/>
    <w:rsid w:val="00481ABC"/>
    <w:rsid w:val="00482AC1"/>
    <w:rsid w:val="00484A79"/>
    <w:rsid w:val="00485EC5"/>
    <w:rsid w:val="0048612B"/>
    <w:rsid w:val="0048669D"/>
    <w:rsid w:val="004866A2"/>
    <w:rsid w:val="00486F37"/>
    <w:rsid w:val="004877DA"/>
    <w:rsid w:val="004900DC"/>
    <w:rsid w:val="00491541"/>
    <w:rsid w:val="0049405D"/>
    <w:rsid w:val="0049583F"/>
    <w:rsid w:val="004959DC"/>
    <w:rsid w:val="0049602D"/>
    <w:rsid w:val="00496EE6"/>
    <w:rsid w:val="004A073A"/>
    <w:rsid w:val="004A0CCC"/>
    <w:rsid w:val="004A24C0"/>
    <w:rsid w:val="004A253D"/>
    <w:rsid w:val="004A34F8"/>
    <w:rsid w:val="004A6E47"/>
    <w:rsid w:val="004A788E"/>
    <w:rsid w:val="004B324B"/>
    <w:rsid w:val="004B3C4D"/>
    <w:rsid w:val="004B47D6"/>
    <w:rsid w:val="004B6D65"/>
    <w:rsid w:val="004B6D8C"/>
    <w:rsid w:val="004B714B"/>
    <w:rsid w:val="004C0109"/>
    <w:rsid w:val="004C041F"/>
    <w:rsid w:val="004C093A"/>
    <w:rsid w:val="004C32BB"/>
    <w:rsid w:val="004C378C"/>
    <w:rsid w:val="004C3BE9"/>
    <w:rsid w:val="004C426B"/>
    <w:rsid w:val="004C42CD"/>
    <w:rsid w:val="004C5743"/>
    <w:rsid w:val="004C5E51"/>
    <w:rsid w:val="004C6394"/>
    <w:rsid w:val="004C65E1"/>
    <w:rsid w:val="004C7719"/>
    <w:rsid w:val="004C77F2"/>
    <w:rsid w:val="004D0ADB"/>
    <w:rsid w:val="004D0E73"/>
    <w:rsid w:val="004D13F1"/>
    <w:rsid w:val="004D1411"/>
    <w:rsid w:val="004D2FF6"/>
    <w:rsid w:val="004D327C"/>
    <w:rsid w:val="004D35FB"/>
    <w:rsid w:val="004D5A4E"/>
    <w:rsid w:val="004D5B99"/>
    <w:rsid w:val="004D5CBC"/>
    <w:rsid w:val="004D63A4"/>
    <w:rsid w:val="004D70B2"/>
    <w:rsid w:val="004E03DC"/>
    <w:rsid w:val="004E053A"/>
    <w:rsid w:val="004E082B"/>
    <w:rsid w:val="004E2025"/>
    <w:rsid w:val="004E2290"/>
    <w:rsid w:val="004E2832"/>
    <w:rsid w:val="004E3401"/>
    <w:rsid w:val="004E4361"/>
    <w:rsid w:val="004E4EE5"/>
    <w:rsid w:val="004E52EF"/>
    <w:rsid w:val="004E581D"/>
    <w:rsid w:val="004E5FA3"/>
    <w:rsid w:val="004E6006"/>
    <w:rsid w:val="004E629A"/>
    <w:rsid w:val="004E65BB"/>
    <w:rsid w:val="004F0B3E"/>
    <w:rsid w:val="004F2A35"/>
    <w:rsid w:val="004F3CEA"/>
    <w:rsid w:val="004F4979"/>
    <w:rsid w:val="004F524F"/>
    <w:rsid w:val="004F5A56"/>
    <w:rsid w:val="004F758C"/>
    <w:rsid w:val="0050245D"/>
    <w:rsid w:val="005071AD"/>
    <w:rsid w:val="0051002B"/>
    <w:rsid w:val="00510EE0"/>
    <w:rsid w:val="00511D4A"/>
    <w:rsid w:val="0051235B"/>
    <w:rsid w:val="00512DA2"/>
    <w:rsid w:val="00513C1D"/>
    <w:rsid w:val="00514930"/>
    <w:rsid w:val="0051494E"/>
    <w:rsid w:val="00514E7E"/>
    <w:rsid w:val="00516098"/>
    <w:rsid w:val="00517031"/>
    <w:rsid w:val="005177E1"/>
    <w:rsid w:val="00517BAC"/>
    <w:rsid w:val="00521781"/>
    <w:rsid w:val="00523775"/>
    <w:rsid w:val="0052431F"/>
    <w:rsid w:val="00526848"/>
    <w:rsid w:val="00527564"/>
    <w:rsid w:val="00531347"/>
    <w:rsid w:val="00531D2F"/>
    <w:rsid w:val="005327D4"/>
    <w:rsid w:val="00533809"/>
    <w:rsid w:val="00533ABD"/>
    <w:rsid w:val="00533F57"/>
    <w:rsid w:val="005340D1"/>
    <w:rsid w:val="0053489F"/>
    <w:rsid w:val="00534AC6"/>
    <w:rsid w:val="005355CE"/>
    <w:rsid w:val="00535C44"/>
    <w:rsid w:val="005372C6"/>
    <w:rsid w:val="0053753C"/>
    <w:rsid w:val="0054081E"/>
    <w:rsid w:val="00540D51"/>
    <w:rsid w:val="005428C1"/>
    <w:rsid w:val="005430D3"/>
    <w:rsid w:val="00543936"/>
    <w:rsid w:val="0054401E"/>
    <w:rsid w:val="0054465A"/>
    <w:rsid w:val="005446B7"/>
    <w:rsid w:val="005450B3"/>
    <w:rsid w:val="00546EDB"/>
    <w:rsid w:val="00547C25"/>
    <w:rsid w:val="005517A0"/>
    <w:rsid w:val="00551BF9"/>
    <w:rsid w:val="00551E8C"/>
    <w:rsid w:val="0055203A"/>
    <w:rsid w:val="00552398"/>
    <w:rsid w:val="005528FD"/>
    <w:rsid w:val="00557808"/>
    <w:rsid w:val="005612F9"/>
    <w:rsid w:val="00562087"/>
    <w:rsid w:val="00562DA9"/>
    <w:rsid w:val="0056312A"/>
    <w:rsid w:val="00564EB1"/>
    <w:rsid w:val="0056550D"/>
    <w:rsid w:val="00566B38"/>
    <w:rsid w:val="00571465"/>
    <w:rsid w:val="0057178A"/>
    <w:rsid w:val="005717B5"/>
    <w:rsid w:val="00572793"/>
    <w:rsid w:val="00574705"/>
    <w:rsid w:val="00575BA2"/>
    <w:rsid w:val="005762E0"/>
    <w:rsid w:val="0057653F"/>
    <w:rsid w:val="00576724"/>
    <w:rsid w:val="00576985"/>
    <w:rsid w:val="00577B00"/>
    <w:rsid w:val="00581D90"/>
    <w:rsid w:val="005833AC"/>
    <w:rsid w:val="00585479"/>
    <w:rsid w:val="00585B85"/>
    <w:rsid w:val="00586629"/>
    <w:rsid w:val="00586C56"/>
    <w:rsid w:val="0058713A"/>
    <w:rsid w:val="005903F4"/>
    <w:rsid w:val="005905C1"/>
    <w:rsid w:val="00591295"/>
    <w:rsid w:val="00591DBB"/>
    <w:rsid w:val="00591F66"/>
    <w:rsid w:val="00592D1B"/>
    <w:rsid w:val="00593B1B"/>
    <w:rsid w:val="0059405A"/>
    <w:rsid w:val="00594567"/>
    <w:rsid w:val="00595378"/>
    <w:rsid w:val="005955D1"/>
    <w:rsid w:val="00595E28"/>
    <w:rsid w:val="00597210"/>
    <w:rsid w:val="00597CB7"/>
    <w:rsid w:val="005A25F3"/>
    <w:rsid w:val="005A2929"/>
    <w:rsid w:val="005A456C"/>
    <w:rsid w:val="005A4870"/>
    <w:rsid w:val="005A5A60"/>
    <w:rsid w:val="005A7B6A"/>
    <w:rsid w:val="005B18BB"/>
    <w:rsid w:val="005B212A"/>
    <w:rsid w:val="005B24FD"/>
    <w:rsid w:val="005B275D"/>
    <w:rsid w:val="005B2DE4"/>
    <w:rsid w:val="005B311E"/>
    <w:rsid w:val="005B33C9"/>
    <w:rsid w:val="005B47E6"/>
    <w:rsid w:val="005B575D"/>
    <w:rsid w:val="005B6289"/>
    <w:rsid w:val="005B64AC"/>
    <w:rsid w:val="005B6675"/>
    <w:rsid w:val="005B6832"/>
    <w:rsid w:val="005B6969"/>
    <w:rsid w:val="005B75B0"/>
    <w:rsid w:val="005B7655"/>
    <w:rsid w:val="005B7D92"/>
    <w:rsid w:val="005B7DF3"/>
    <w:rsid w:val="005C0158"/>
    <w:rsid w:val="005C08C6"/>
    <w:rsid w:val="005C1770"/>
    <w:rsid w:val="005C25C5"/>
    <w:rsid w:val="005C31B0"/>
    <w:rsid w:val="005C35D9"/>
    <w:rsid w:val="005C36A6"/>
    <w:rsid w:val="005C37AF"/>
    <w:rsid w:val="005C39A8"/>
    <w:rsid w:val="005C439C"/>
    <w:rsid w:val="005C51C3"/>
    <w:rsid w:val="005C5752"/>
    <w:rsid w:val="005C5789"/>
    <w:rsid w:val="005C5EB6"/>
    <w:rsid w:val="005C6717"/>
    <w:rsid w:val="005C6A03"/>
    <w:rsid w:val="005C70A6"/>
    <w:rsid w:val="005C795A"/>
    <w:rsid w:val="005D09FF"/>
    <w:rsid w:val="005D139B"/>
    <w:rsid w:val="005D1F0E"/>
    <w:rsid w:val="005D30F3"/>
    <w:rsid w:val="005D4DE2"/>
    <w:rsid w:val="005D50D9"/>
    <w:rsid w:val="005D5AD2"/>
    <w:rsid w:val="005D6B01"/>
    <w:rsid w:val="005D7C83"/>
    <w:rsid w:val="005E00E6"/>
    <w:rsid w:val="005E02C9"/>
    <w:rsid w:val="005E0ACE"/>
    <w:rsid w:val="005E0F4B"/>
    <w:rsid w:val="005E22EE"/>
    <w:rsid w:val="005E26D7"/>
    <w:rsid w:val="005E2F60"/>
    <w:rsid w:val="005E3160"/>
    <w:rsid w:val="005E5889"/>
    <w:rsid w:val="005E69C1"/>
    <w:rsid w:val="005E7DA6"/>
    <w:rsid w:val="005F02E2"/>
    <w:rsid w:val="005F0FF9"/>
    <w:rsid w:val="005F3B4B"/>
    <w:rsid w:val="005F5649"/>
    <w:rsid w:val="005F7519"/>
    <w:rsid w:val="005F7BFB"/>
    <w:rsid w:val="0060285D"/>
    <w:rsid w:val="006048F7"/>
    <w:rsid w:val="00604FB0"/>
    <w:rsid w:val="00605029"/>
    <w:rsid w:val="00605A44"/>
    <w:rsid w:val="00605B35"/>
    <w:rsid w:val="00606265"/>
    <w:rsid w:val="006067EF"/>
    <w:rsid w:val="00606B61"/>
    <w:rsid w:val="006073D3"/>
    <w:rsid w:val="00610856"/>
    <w:rsid w:val="00611048"/>
    <w:rsid w:val="0061151E"/>
    <w:rsid w:val="0061162A"/>
    <w:rsid w:val="00611979"/>
    <w:rsid w:val="006119C3"/>
    <w:rsid w:val="0061277D"/>
    <w:rsid w:val="00613E34"/>
    <w:rsid w:val="0061553F"/>
    <w:rsid w:val="00617118"/>
    <w:rsid w:val="00617DE6"/>
    <w:rsid w:val="00617F17"/>
    <w:rsid w:val="00620A00"/>
    <w:rsid w:val="0062138B"/>
    <w:rsid w:val="006213D3"/>
    <w:rsid w:val="00622889"/>
    <w:rsid w:val="00622FC3"/>
    <w:rsid w:val="006244D6"/>
    <w:rsid w:val="006253CE"/>
    <w:rsid w:val="006259DE"/>
    <w:rsid w:val="006265FC"/>
    <w:rsid w:val="00626756"/>
    <w:rsid w:val="00627059"/>
    <w:rsid w:val="0062750C"/>
    <w:rsid w:val="00630AAF"/>
    <w:rsid w:val="006325AF"/>
    <w:rsid w:val="00632F0B"/>
    <w:rsid w:val="006330B9"/>
    <w:rsid w:val="00633693"/>
    <w:rsid w:val="00633A2C"/>
    <w:rsid w:val="0063439E"/>
    <w:rsid w:val="0063578E"/>
    <w:rsid w:val="00637278"/>
    <w:rsid w:val="00640B37"/>
    <w:rsid w:val="00641426"/>
    <w:rsid w:val="00641DFC"/>
    <w:rsid w:val="0064246B"/>
    <w:rsid w:val="00643C76"/>
    <w:rsid w:val="0064400E"/>
    <w:rsid w:val="00645277"/>
    <w:rsid w:val="00645321"/>
    <w:rsid w:val="006457C9"/>
    <w:rsid w:val="00645CF8"/>
    <w:rsid w:val="00650081"/>
    <w:rsid w:val="006501EE"/>
    <w:rsid w:val="00651706"/>
    <w:rsid w:val="00651A89"/>
    <w:rsid w:val="00651A8F"/>
    <w:rsid w:val="0065239E"/>
    <w:rsid w:val="006524F3"/>
    <w:rsid w:val="00653176"/>
    <w:rsid w:val="00655EE6"/>
    <w:rsid w:val="006578C1"/>
    <w:rsid w:val="0066001B"/>
    <w:rsid w:val="0066053C"/>
    <w:rsid w:val="00660B34"/>
    <w:rsid w:val="00664FDC"/>
    <w:rsid w:val="006657CD"/>
    <w:rsid w:val="006666E3"/>
    <w:rsid w:val="006671DB"/>
    <w:rsid w:val="00667C12"/>
    <w:rsid w:val="00670115"/>
    <w:rsid w:val="006719D5"/>
    <w:rsid w:val="00672AA5"/>
    <w:rsid w:val="0067354B"/>
    <w:rsid w:val="00673649"/>
    <w:rsid w:val="00673814"/>
    <w:rsid w:val="00674B98"/>
    <w:rsid w:val="0067582F"/>
    <w:rsid w:val="00677CA9"/>
    <w:rsid w:val="00680AD2"/>
    <w:rsid w:val="0068113C"/>
    <w:rsid w:val="006813F4"/>
    <w:rsid w:val="00682105"/>
    <w:rsid w:val="00683893"/>
    <w:rsid w:val="00683BAD"/>
    <w:rsid w:val="006840C8"/>
    <w:rsid w:val="0068481B"/>
    <w:rsid w:val="00687CD9"/>
    <w:rsid w:val="00692017"/>
    <w:rsid w:val="006925AE"/>
    <w:rsid w:val="00692672"/>
    <w:rsid w:val="0069382E"/>
    <w:rsid w:val="00693A61"/>
    <w:rsid w:val="00694F7D"/>
    <w:rsid w:val="006956BC"/>
    <w:rsid w:val="00696058"/>
    <w:rsid w:val="0069760E"/>
    <w:rsid w:val="006A0556"/>
    <w:rsid w:val="006A12CE"/>
    <w:rsid w:val="006A1306"/>
    <w:rsid w:val="006A1DF4"/>
    <w:rsid w:val="006A2751"/>
    <w:rsid w:val="006A35D6"/>
    <w:rsid w:val="006A4EC7"/>
    <w:rsid w:val="006A5039"/>
    <w:rsid w:val="006A566E"/>
    <w:rsid w:val="006A574C"/>
    <w:rsid w:val="006A58F9"/>
    <w:rsid w:val="006A5E97"/>
    <w:rsid w:val="006A6110"/>
    <w:rsid w:val="006B14B9"/>
    <w:rsid w:val="006B176F"/>
    <w:rsid w:val="006B3506"/>
    <w:rsid w:val="006B542B"/>
    <w:rsid w:val="006B57C3"/>
    <w:rsid w:val="006B6D0A"/>
    <w:rsid w:val="006B7A59"/>
    <w:rsid w:val="006C0844"/>
    <w:rsid w:val="006C0D60"/>
    <w:rsid w:val="006C1145"/>
    <w:rsid w:val="006C1F30"/>
    <w:rsid w:val="006C31BF"/>
    <w:rsid w:val="006C358C"/>
    <w:rsid w:val="006C36A5"/>
    <w:rsid w:val="006C50F0"/>
    <w:rsid w:val="006C55C6"/>
    <w:rsid w:val="006C59F1"/>
    <w:rsid w:val="006C68A2"/>
    <w:rsid w:val="006C737C"/>
    <w:rsid w:val="006C77CC"/>
    <w:rsid w:val="006D03B1"/>
    <w:rsid w:val="006D0C7A"/>
    <w:rsid w:val="006D0DD3"/>
    <w:rsid w:val="006D19CC"/>
    <w:rsid w:val="006D392E"/>
    <w:rsid w:val="006D3E5C"/>
    <w:rsid w:val="006D5C64"/>
    <w:rsid w:val="006D5D05"/>
    <w:rsid w:val="006D7B16"/>
    <w:rsid w:val="006E0337"/>
    <w:rsid w:val="006E0C28"/>
    <w:rsid w:val="006E151D"/>
    <w:rsid w:val="006E19A0"/>
    <w:rsid w:val="006E1ADC"/>
    <w:rsid w:val="006E1D8C"/>
    <w:rsid w:val="006E2E0B"/>
    <w:rsid w:val="006E339F"/>
    <w:rsid w:val="006E39B8"/>
    <w:rsid w:val="006E465D"/>
    <w:rsid w:val="006E46D2"/>
    <w:rsid w:val="006E47EA"/>
    <w:rsid w:val="006E63FE"/>
    <w:rsid w:val="006E6AF9"/>
    <w:rsid w:val="006E6DE6"/>
    <w:rsid w:val="006F0D1E"/>
    <w:rsid w:val="006F2CC9"/>
    <w:rsid w:val="006F40DD"/>
    <w:rsid w:val="006F6822"/>
    <w:rsid w:val="006F6E49"/>
    <w:rsid w:val="006F6EAD"/>
    <w:rsid w:val="006F72A2"/>
    <w:rsid w:val="0070102E"/>
    <w:rsid w:val="00701988"/>
    <w:rsid w:val="00702158"/>
    <w:rsid w:val="007036A8"/>
    <w:rsid w:val="007036C5"/>
    <w:rsid w:val="00704A71"/>
    <w:rsid w:val="007050F8"/>
    <w:rsid w:val="0070662F"/>
    <w:rsid w:val="0070699D"/>
    <w:rsid w:val="00707441"/>
    <w:rsid w:val="007075C7"/>
    <w:rsid w:val="00707972"/>
    <w:rsid w:val="007115F5"/>
    <w:rsid w:val="00712DC0"/>
    <w:rsid w:val="00713AD9"/>
    <w:rsid w:val="00713E82"/>
    <w:rsid w:val="00715046"/>
    <w:rsid w:val="0071569F"/>
    <w:rsid w:val="00716775"/>
    <w:rsid w:val="00717EA8"/>
    <w:rsid w:val="0072063B"/>
    <w:rsid w:val="00720931"/>
    <w:rsid w:val="00720E73"/>
    <w:rsid w:val="00721E3E"/>
    <w:rsid w:val="007233DB"/>
    <w:rsid w:val="00723824"/>
    <w:rsid w:val="007304B0"/>
    <w:rsid w:val="007305DF"/>
    <w:rsid w:val="00730B20"/>
    <w:rsid w:val="00730FAE"/>
    <w:rsid w:val="00732BE0"/>
    <w:rsid w:val="00733607"/>
    <w:rsid w:val="00733A84"/>
    <w:rsid w:val="00733DFB"/>
    <w:rsid w:val="00734BFE"/>
    <w:rsid w:val="00734C66"/>
    <w:rsid w:val="007355EE"/>
    <w:rsid w:val="00736348"/>
    <w:rsid w:val="007363A5"/>
    <w:rsid w:val="00736467"/>
    <w:rsid w:val="0073674A"/>
    <w:rsid w:val="00736862"/>
    <w:rsid w:val="0073691C"/>
    <w:rsid w:val="0073758F"/>
    <w:rsid w:val="00737782"/>
    <w:rsid w:val="00741150"/>
    <w:rsid w:val="0074266D"/>
    <w:rsid w:val="00742FF7"/>
    <w:rsid w:val="0074336D"/>
    <w:rsid w:val="00744804"/>
    <w:rsid w:val="00745ABE"/>
    <w:rsid w:val="007470A3"/>
    <w:rsid w:val="00750027"/>
    <w:rsid w:val="00750600"/>
    <w:rsid w:val="007509C6"/>
    <w:rsid w:val="00751605"/>
    <w:rsid w:val="0075302C"/>
    <w:rsid w:val="00754CA4"/>
    <w:rsid w:val="00755B41"/>
    <w:rsid w:val="00755F8B"/>
    <w:rsid w:val="007561E7"/>
    <w:rsid w:val="00756AC3"/>
    <w:rsid w:val="0075709B"/>
    <w:rsid w:val="00760DEE"/>
    <w:rsid w:val="0076266E"/>
    <w:rsid w:val="00763057"/>
    <w:rsid w:val="007634F3"/>
    <w:rsid w:val="00763DD8"/>
    <w:rsid w:val="00764383"/>
    <w:rsid w:val="00765377"/>
    <w:rsid w:val="0076561F"/>
    <w:rsid w:val="00771FE7"/>
    <w:rsid w:val="00772BBE"/>
    <w:rsid w:val="00773EE1"/>
    <w:rsid w:val="00774B86"/>
    <w:rsid w:val="0077517D"/>
    <w:rsid w:val="007754D6"/>
    <w:rsid w:val="0077583C"/>
    <w:rsid w:val="00775ED9"/>
    <w:rsid w:val="00777AE2"/>
    <w:rsid w:val="00780CAC"/>
    <w:rsid w:val="007813C7"/>
    <w:rsid w:val="007816FA"/>
    <w:rsid w:val="00781865"/>
    <w:rsid w:val="00781AE8"/>
    <w:rsid w:val="007820AE"/>
    <w:rsid w:val="007849CD"/>
    <w:rsid w:val="00785468"/>
    <w:rsid w:val="00787344"/>
    <w:rsid w:val="00792873"/>
    <w:rsid w:val="00792B44"/>
    <w:rsid w:val="007953B5"/>
    <w:rsid w:val="00796548"/>
    <w:rsid w:val="00796565"/>
    <w:rsid w:val="00796E65"/>
    <w:rsid w:val="00796EB2"/>
    <w:rsid w:val="00797785"/>
    <w:rsid w:val="007A1CB9"/>
    <w:rsid w:val="007A1E62"/>
    <w:rsid w:val="007A21D8"/>
    <w:rsid w:val="007A3957"/>
    <w:rsid w:val="007A40C7"/>
    <w:rsid w:val="007A43E2"/>
    <w:rsid w:val="007A4414"/>
    <w:rsid w:val="007A53ED"/>
    <w:rsid w:val="007A565E"/>
    <w:rsid w:val="007A5BD3"/>
    <w:rsid w:val="007A5E7D"/>
    <w:rsid w:val="007A7F2A"/>
    <w:rsid w:val="007B0CA1"/>
    <w:rsid w:val="007B3C47"/>
    <w:rsid w:val="007B60AE"/>
    <w:rsid w:val="007B6741"/>
    <w:rsid w:val="007C0F8F"/>
    <w:rsid w:val="007C1D3A"/>
    <w:rsid w:val="007C44F3"/>
    <w:rsid w:val="007C4675"/>
    <w:rsid w:val="007C6931"/>
    <w:rsid w:val="007C74AE"/>
    <w:rsid w:val="007C75DD"/>
    <w:rsid w:val="007C7C24"/>
    <w:rsid w:val="007D01B1"/>
    <w:rsid w:val="007D0A2F"/>
    <w:rsid w:val="007D142B"/>
    <w:rsid w:val="007D150E"/>
    <w:rsid w:val="007D1904"/>
    <w:rsid w:val="007D1D9E"/>
    <w:rsid w:val="007D1E8B"/>
    <w:rsid w:val="007D42AF"/>
    <w:rsid w:val="007D4EEF"/>
    <w:rsid w:val="007D5E7B"/>
    <w:rsid w:val="007D6577"/>
    <w:rsid w:val="007D692B"/>
    <w:rsid w:val="007D6C69"/>
    <w:rsid w:val="007E0434"/>
    <w:rsid w:val="007E1EA5"/>
    <w:rsid w:val="007E2287"/>
    <w:rsid w:val="007E234F"/>
    <w:rsid w:val="007E28D5"/>
    <w:rsid w:val="007E2944"/>
    <w:rsid w:val="007E44E0"/>
    <w:rsid w:val="007E478E"/>
    <w:rsid w:val="007E5707"/>
    <w:rsid w:val="007E57EB"/>
    <w:rsid w:val="007E6AB9"/>
    <w:rsid w:val="007E7B6D"/>
    <w:rsid w:val="007E7B86"/>
    <w:rsid w:val="007F061E"/>
    <w:rsid w:val="007F0D6C"/>
    <w:rsid w:val="007F17CD"/>
    <w:rsid w:val="007F1AE1"/>
    <w:rsid w:val="007F1F5E"/>
    <w:rsid w:val="007F3562"/>
    <w:rsid w:val="007F3F29"/>
    <w:rsid w:val="007F5F41"/>
    <w:rsid w:val="007F6820"/>
    <w:rsid w:val="007F687A"/>
    <w:rsid w:val="007F7102"/>
    <w:rsid w:val="007F7F62"/>
    <w:rsid w:val="008001A0"/>
    <w:rsid w:val="0080023D"/>
    <w:rsid w:val="0080219E"/>
    <w:rsid w:val="008026C9"/>
    <w:rsid w:val="00802CC7"/>
    <w:rsid w:val="0080393B"/>
    <w:rsid w:val="00803D4E"/>
    <w:rsid w:val="008041A4"/>
    <w:rsid w:val="008054FC"/>
    <w:rsid w:val="008073D2"/>
    <w:rsid w:val="008078B9"/>
    <w:rsid w:val="008101B8"/>
    <w:rsid w:val="0081040B"/>
    <w:rsid w:val="00810E1E"/>
    <w:rsid w:val="00811438"/>
    <w:rsid w:val="00811608"/>
    <w:rsid w:val="00812B67"/>
    <w:rsid w:val="0081363B"/>
    <w:rsid w:val="008138C0"/>
    <w:rsid w:val="008139A3"/>
    <w:rsid w:val="00813DF0"/>
    <w:rsid w:val="0081413E"/>
    <w:rsid w:val="0081437E"/>
    <w:rsid w:val="00815FCB"/>
    <w:rsid w:val="00817599"/>
    <w:rsid w:val="00817EDF"/>
    <w:rsid w:val="00822222"/>
    <w:rsid w:val="00822B19"/>
    <w:rsid w:val="00822E96"/>
    <w:rsid w:val="008232AB"/>
    <w:rsid w:val="0082501C"/>
    <w:rsid w:val="008251F0"/>
    <w:rsid w:val="008255F2"/>
    <w:rsid w:val="00825A46"/>
    <w:rsid w:val="00830672"/>
    <w:rsid w:val="008308F9"/>
    <w:rsid w:val="00832750"/>
    <w:rsid w:val="0083348A"/>
    <w:rsid w:val="008338A2"/>
    <w:rsid w:val="00834BBA"/>
    <w:rsid w:val="00834E03"/>
    <w:rsid w:val="008364B2"/>
    <w:rsid w:val="008369A4"/>
    <w:rsid w:val="008379B9"/>
    <w:rsid w:val="00837BB5"/>
    <w:rsid w:val="0084288A"/>
    <w:rsid w:val="0084313A"/>
    <w:rsid w:val="0084349A"/>
    <w:rsid w:val="00843684"/>
    <w:rsid w:val="008439A3"/>
    <w:rsid w:val="00843F2A"/>
    <w:rsid w:val="008441F0"/>
    <w:rsid w:val="00844BDB"/>
    <w:rsid w:val="008450A7"/>
    <w:rsid w:val="00846B23"/>
    <w:rsid w:val="0084797F"/>
    <w:rsid w:val="008503C8"/>
    <w:rsid w:val="00851166"/>
    <w:rsid w:val="00851525"/>
    <w:rsid w:val="008520FB"/>
    <w:rsid w:val="00852C39"/>
    <w:rsid w:val="00854C0F"/>
    <w:rsid w:val="00856388"/>
    <w:rsid w:val="00860534"/>
    <w:rsid w:val="008611AA"/>
    <w:rsid w:val="0086169F"/>
    <w:rsid w:val="00862625"/>
    <w:rsid w:val="00862C7A"/>
    <w:rsid w:val="00862E86"/>
    <w:rsid w:val="008638BE"/>
    <w:rsid w:val="00863AB3"/>
    <w:rsid w:val="008647D7"/>
    <w:rsid w:val="008649F5"/>
    <w:rsid w:val="0086670D"/>
    <w:rsid w:val="00866B71"/>
    <w:rsid w:val="00866BE6"/>
    <w:rsid w:val="0086737B"/>
    <w:rsid w:val="00867718"/>
    <w:rsid w:val="0087021B"/>
    <w:rsid w:val="0087039D"/>
    <w:rsid w:val="00870C8A"/>
    <w:rsid w:val="00871305"/>
    <w:rsid w:val="00871448"/>
    <w:rsid w:val="00871CDC"/>
    <w:rsid w:val="0087272A"/>
    <w:rsid w:val="00872CC1"/>
    <w:rsid w:val="008730D7"/>
    <w:rsid w:val="00873791"/>
    <w:rsid w:val="00873C81"/>
    <w:rsid w:val="00873FE6"/>
    <w:rsid w:val="00874872"/>
    <w:rsid w:val="008749D0"/>
    <w:rsid w:val="00874A86"/>
    <w:rsid w:val="00874EFE"/>
    <w:rsid w:val="00875218"/>
    <w:rsid w:val="00875D95"/>
    <w:rsid w:val="00877D01"/>
    <w:rsid w:val="0088228C"/>
    <w:rsid w:val="00882EE2"/>
    <w:rsid w:val="00883ED1"/>
    <w:rsid w:val="0088444D"/>
    <w:rsid w:val="00884A95"/>
    <w:rsid w:val="00885C41"/>
    <w:rsid w:val="00886B42"/>
    <w:rsid w:val="00887BB8"/>
    <w:rsid w:val="00887F3C"/>
    <w:rsid w:val="0088827C"/>
    <w:rsid w:val="00891326"/>
    <w:rsid w:val="0089173B"/>
    <w:rsid w:val="0089187D"/>
    <w:rsid w:val="00891C2F"/>
    <w:rsid w:val="00892CFA"/>
    <w:rsid w:val="00893753"/>
    <w:rsid w:val="00893C2D"/>
    <w:rsid w:val="00894AF5"/>
    <w:rsid w:val="008968FD"/>
    <w:rsid w:val="00897272"/>
    <w:rsid w:val="00897755"/>
    <w:rsid w:val="008A0233"/>
    <w:rsid w:val="008A1107"/>
    <w:rsid w:val="008A13DF"/>
    <w:rsid w:val="008A1D47"/>
    <w:rsid w:val="008A2214"/>
    <w:rsid w:val="008A36F9"/>
    <w:rsid w:val="008A37E0"/>
    <w:rsid w:val="008A3874"/>
    <w:rsid w:val="008A44F9"/>
    <w:rsid w:val="008A5428"/>
    <w:rsid w:val="008A781D"/>
    <w:rsid w:val="008B0432"/>
    <w:rsid w:val="008B098E"/>
    <w:rsid w:val="008B1D71"/>
    <w:rsid w:val="008B2474"/>
    <w:rsid w:val="008B32B1"/>
    <w:rsid w:val="008B427B"/>
    <w:rsid w:val="008B548B"/>
    <w:rsid w:val="008B5494"/>
    <w:rsid w:val="008B594F"/>
    <w:rsid w:val="008B6591"/>
    <w:rsid w:val="008B67A9"/>
    <w:rsid w:val="008C1C1D"/>
    <w:rsid w:val="008C21F6"/>
    <w:rsid w:val="008C2663"/>
    <w:rsid w:val="008C5894"/>
    <w:rsid w:val="008C599A"/>
    <w:rsid w:val="008C7653"/>
    <w:rsid w:val="008C7982"/>
    <w:rsid w:val="008D00E5"/>
    <w:rsid w:val="008D07AF"/>
    <w:rsid w:val="008D0CBA"/>
    <w:rsid w:val="008D3235"/>
    <w:rsid w:val="008D3243"/>
    <w:rsid w:val="008D3F03"/>
    <w:rsid w:val="008D5DF6"/>
    <w:rsid w:val="008D6E76"/>
    <w:rsid w:val="008D79BE"/>
    <w:rsid w:val="008D7ED6"/>
    <w:rsid w:val="008E1506"/>
    <w:rsid w:val="008E22D8"/>
    <w:rsid w:val="008E280D"/>
    <w:rsid w:val="008E37C0"/>
    <w:rsid w:val="008E3E55"/>
    <w:rsid w:val="008E4C8F"/>
    <w:rsid w:val="008E5411"/>
    <w:rsid w:val="008E7298"/>
    <w:rsid w:val="008E7515"/>
    <w:rsid w:val="008F0F45"/>
    <w:rsid w:val="008F2910"/>
    <w:rsid w:val="008F31F9"/>
    <w:rsid w:val="008F377F"/>
    <w:rsid w:val="008F452B"/>
    <w:rsid w:val="008F4CB6"/>
    <w:rsid w:val="008F550E"/>
    <w:rsid w:val="008F5FEC"/>
    <w:rsid w:val="008F7153"/>
    <w:rsid w:val="00902AED"/>
    <w:rsid w:val="00902ED4"/>
    <w:rsid w:val="0090344D"/>
    <w:rsid w:val="00905264"/>
    <w:rsid w:val="009056D8"/>
    <w:rsid w:val="0091528D"/>
    <w:rsid w:val="009164A9"/>
    <w:rsid w:val="00916780"/>
    <w:rsid w:val="00916A30"/>
    <w:rsid w:val="00917786"/>
    <w:rsid w:val="00917AEB"/>
    <w:rsid w:val="00921A40"/>
    <w:rsid w:val="00923303"/>
    <w:rsid w:val="00923AFE"/>
    <w:rsid w:val="00925917"/>
    <w:rsid w:val="009274A4"/>
    <w:rsid w:val="00927E2F"/>
    <w:rsid w:val="0093062E"/>
    <w:rsid w:val="00933349"/>
    <w:rsid w:val="00933DC5"/>
    <w:rsid w:val="009344DD"/>
    <w:rsid w:val="00934581"/>
    <w:rsid w:val="00935AE4"/>
    <w:rsid w:val="00936347"/>
    <w:rsid w:val="009364DF"/>
    <w:rsid w:val="009372AA"/>
    <w:rsid w:val="00937BA3"/>
    <w:rsid w:val="00941A2B"/>
    <w:rsid w:val="009448F4"/>
    <w:rsid w:val="00944994"/>
    <w:rsid w:val="00944FFC"/>
    <w:rsid w:val="00946FB4"/>
    <w:rsid w:val="0094754F"/>
    <w:rsid w:val="00950971"/>
    <w:rsid w:val="00951DC1"/>
    <w:rsid w:val="00952819"/>
    <w:rsid w:val="00953B06"/>
    <w:rsid w:val="00954F13"/>
    <w:rsid w:val="0095717E"/>
    <w:rsid w:val="009571CD"/>
    <w:rsid w:val="00957238"/>
    <w:rsid w:val="009576B2"/>
    <w:rsid w:val="00957E17"/>
    <w:rsid w:val="00960662"/>
    <w:rsid w:val="00960BD3"/>
    <w:rsid w:val="009612A2"/>
    <w:rsid w:val="00961854"/>
    <w:rsid w:val="009660AD"/>
    <w:rsid w:val="00967820"/>
    <w:rsid w:val="00967DDC"/>
    <w:rsid w:val="009705D5"/>
    <w:rsid w:val="00970D8A"/>
    <w:rsid w:val="009716AF"/>
    <w:rsid w:val="00971CDB"/>
    <w:rsid w:val="00971D16"/>
    <w:rsid w:val="00972101"/>
    <w:rsid w:val="0097304A"/>
    <w:rsid w:val="00974600"/>
    <w:rsid w:val="00974A99"/>
    <w:rsid w:val="0097640D"/>
    <w:rsid w:val="00977BDB"/>
    <w:rsid w:val="00977E48"/>
    <w:rsid w:val="00981567"/>
    <w:rsid w:val="009818C9"/>
    <w:rsid w:val="009825CD"/>
    <w:rsid w:val="00983378"/>
    <w:rsid w:val="00983914"/>
    <w:rsid w:val="0098460E"/>
    <w:rsid w:val="00984650"/>
    <w:rsid w:val="009872D0"/>
    <w:rsid w:val="00991B56"/>
    <w:rsid w:val="00993EE7"/>
    <w:rsid w:val="00996312"/>
    <w:rsid w:val="00997091"/>
    <w:rsid w:val="00997A9E"/>
    <w:rsid w:val="009A1A8D"/>
    <w:rsid w:val="009A290E"/>
    <w:rsid w:val="009A2E9C"/>
    <w:rsid w:val="009A3B8D"/>
    <w:rsid w:val="009A4651"/>
    <w:rsid w:val="009A51E5"/>
    <w:rsid w:val="009A5B7B"/>
    <w:rsid w:val="009A6229"/>
    <w:rsid w:val="009A6694"/>
    <w:rsid w:val="009A680D"/>
    <w:rsid w:val="009B3B03"/>
    <w:rsid w:val="009B3CDB"/>
    <w:rsid w:val="009B3F1F"/>
    <w:rsid w:val="009B4228"/>
    <w:rsid w:val="009B5AD9"/>
    <w:rsid w:val="009B7198"/>
    <w:rsid w:val="009B73AB"/>
    <w:rsid w:val="009B7BAE"/>
    <w:rsid w:val="009B7E63"/>
    <w:rsid w:val="009B7EAB"/>
    <w:rsid w:val="009C2776"/>
    <w:rsid w:val="009C2D89"/>
    <w:rsid w:val="009C5A0A"/>
    <w:rsid w:val="009C5FF7"/>
    <w:rsid w:val="009C6EB9"/>
    <w:rsid w:val="009C7ADA"/>
    <w:rsid w:val="009C7EF3"/>
    <w:rsid w:val="009D0A4B"/>
    <w:rsid w:val="009D0FAE"/>
    <w:rsid w:val="009D0FF3"/>
    <w:rsid w:val="009D0FF6"/>
    <w:rsid w:val="009D103C"/>
    <w:rsid w:val="009D13AC"/>
    <w:rsid w:val="009D1942"/>
    <w:rsid w:val="009D41D8"/>
    <w:rsid w:val="009D565B"/>
    <w:rsid w:val="009D6A45"/>
    <w:rsid w:val="009D79D6"/>
    <w:rsid w:val="009D7D45"/>
    <w:rsid w:val="009E0146"/>
    <w:rsid w:val="009E124A"/>
    <w:rsid w:val="009E18CD"/>
    <w:rsid w:val="009E1963"/>
    <w:rsid w:val="009E2725"/>
    <w:rsid w:val="009E2974"/>
    <w:rsid w:val="009E29EC"/>
    <w:rsid w:val="009E42D4"/>
    <w:rsid w:val="009E4A3B"/>
    <w:rsid w:val="009E5D23"/>
    <w:rsid w:val="009E68F7"/>
    <w:rsid w:val="009E6B0C"/>
    <w:rsid w:val="009E6BC2"/>
    <w:rsid w:val="009E793C"/>
    <w:rsid w:val="009E7C2A"/>
    <w:rsid w:val="009E7C4A"/>
    <w:rsid w:val="009E7F0B"/>
    <w:rsid w:val="009F110D"/>
    <w:rsid w:val="009F2F81"/>
    <w:rsid w:val="009F2FD4"/>
    <w:rsid w:val="009F4533"/>
    <w:rsid w:val="009F5BF5"/>
    <w:rsid w:val="009F7368"/>
    <w:rsid w:val="009F7D4F"/>
    <w:rsid w:val="00A00D5F"/>
    <w:rsid w:val="00A032CD"/>
    <w:rsid w:val="00A040BD"/>
    <w:rsid w:val="00A043F3"/>
    <w:rsid w:val="00A04781"/>
    <w:rsid w:val="00A04E94"/>
    <w:rsid w:val="00A06F54"/>
    <w:rsid w:val="00A07783"/>
    <w:rsid w:val="00A10C6A"/>
    <w:rsid w:val="00A10C90"/>
    <w:rsid w:val="00A1142B"/>
    <w:rsid w:val="00A11985"/>
    <w:rsid w:val="00A121E4"/>
    <w:rsid w:val="00A126A5"/>
    <w:rsid w:val="00A12BC7"/>
    <w:rsid w:val="00A13857"/>
    <w:rsid w:val="00A14428"/>
    <w:rsid w:val="00A158AC"/>
    <w:rsid w:val="00A1750C"/>
    <w:rsid w:val="00A17EBA"/>
    <w:rsid w:val="00A215B5"/>
    <w:rsid w:val="00A23C6E"/>
    <w:rsid w:val="00A250F9"/>
    <w:rsid w:val="00A252AD"/>
    <w:rsid w:val="00A25722"/>
    <w:rsid w:val="00A266B6"/>
    <w:rsid w:val="00A27C34"/>
    <w:rsid w:val="00A3076B"/>
    <w:rsid w:val="00A309F1"/>
    <w:rsid w:val="00A311A3"/>
    <w:rsid w:val="00A311D5"/>
    <w:rsid w:val="00A3204B"/>
    <w:rsid w:val="00A33508"/>
    <w:rsid w:val="00A336AD"/>
    <w:rsid w:val="00A35000"/>
    <w:rsid w:val="00A352FC"/>
    <w:rsid w:val="00A36864"/>
    <w:rsid w:val="00A36A8F"/>
    <w:rsid w:val="00A37A41"/>
    <w:rsid w:val="00A37F1F"/>
    <w:rsid w:val="00A407F5"/>
    <w:rsid w:val="00A41255"/>
    <w:rsid w:val="00A43086"/>
    <w:rsid w:val="00A430C0"/>
    <w:rsid w:val="00A445D2"/>
    <w:rsid w:val="00A452D7"/>
    <w:rsid w:val="00A46E4F"/>
    <w:rsid w:val="00A47BA8"/>
    <w:rsid w:val="00A50790"/>
    <w:rsid w:val="00A51094"/>
    <w:rsid w:val="00A51D8D"/>
    <w:rsid w:val="00A52800"/>
    <w:rsid w:val="00A5319F"/>
    <w:rsid w:val="00A54452"/>
    <w:rsid w:val="00A5481F"/>
    <w:rsid w:val="00A54B1B"/>
    <w:rsid w:val="00A55C31"/>
    <w:rsid w:val="00A5725D"/>
    <w:rsid w:val="00A618C3"/>
    <w:rsid w:val="00A62288"/>
    <w:rsid w:val="00A64E97"/>
    <w:rsid w:val="00A66738"/>
    <w:rsid w:val="00A66910"/>
    <w:rsid w:val="00A710F3"/>
    <w:rsid w:val="00A718A2"/>
    <w:rsid w:val="00A7221B"/>
    <w:rsid w:val="00A72828"/>
    <w:rsid w:val="00A72E8C"/>
    <w:rsid w:val="00A73321"/>
    <w:rsid w:val="00A73B94"/>
    <w:rsid w:val="00A75020"/>
    <w:rsid w:val="00A75037"/>
    <w:rsid w:val="00A75060"/>
    <w:rsid w:val="00A7523F"/>
    <w:rsid w:val="00A75B6A"/>
    <w:rsid w:val="00A76F44"/>
    <w:rsid w:val="00A775EF"/>
    <w:rsid w:val="00A80472"/>
    <w:rsid w:val="00A80F6E"/>
    <w:rsid w:val="00A8214A"/>
    <w:rsid w:val="00A82D09"/>
    <w:rsid w:val="00A8397A"/>
    <w:rsid w:val="00A83E22"/>
    <w:rsid w:val="00A903AC"/>
    <w:rsid w:val="00A92C7B"/>
    <w:rsid w:val="00A92F41"/>
    <w:rsid w:val="00A930B1"/>
    <w:rsid w:val="00A9409E"/>
    <w:rsid w:val="00A9444A"/>
    <w:rsid w:val="00A94561"/>
    <w:rsid w:val="00A9541F"/>
    <w:rsid w:val="00A9594D"/>
    <w:rsid w:val="00A95D32"/>
    <w:rsid w:val="00A96873"/>
    <w:rsid w:val="00A96DCB"/>
    <w:rsid w:val="00A97BAB"/>
    <w:rsid w:val="00AA005F"/>
    <w:rsid w:val="00AA06B7"/>
    <w:rsid w:val="00AA0CC6"/>
    <w:rsid w:val="00AA0EB9"/>
    <w:rsid w:val="00AA1CF7"/>
    <w:rsid w:val="00AA27BF"/>
    <w:rsid w:val="00AA5980"/>
    <w:rsid w:val="00AA5B17"/>
    <w:rsid w:val="00AA6548"/>
    <w:rsid w:val="00AA7560"/>
    <w:rsid w:val="00AA7F1D"/>
    <w:rsid w:val="00AA7F89"/>
    <w:rsid w:val="00AB0619"/>
    <w:rsid w:val="00AB0C59"/>
    <w:rsid w:val="00AB154D"/>
    <w:rsid w:val="00AB18F2"/>
    <w:rsid w:val="00AB1CDC"/>
    <w:rsid w:val="00AB23DF"/>
    <w:rsid w:val="00AB2594"/>
    <w:rsid w:val="00AB2705"/>
    <w:rsid w:val="00AB5451"/>
    <w:rsid w:val="00AB5997"/>
    <w:rsid w:val="00AB70FC"/>
    <w:rsid w:val="00AC145E"/>
    <w:rsid w:val="00AC18BF"/>
    <w:rsid w:val="00AC2456"/>
    <w:rsid w:val="00AC3117"/>
    <w:rsid w:val="00AC5E5F"/>
    <w:rsid w:val="00AC64F8"/>
    <w:rsid w:val="00AD005D"/>
    <w:rsid w:val="00AD019C"/>
    <w:rsid w:val="00AD0783"/>
    <w:rsid w:val="00AD0C48"/>
    <w:rsid w:val="00AD21A7"/>
    <w:rsid w:val="00AD25FA"/>
    <w:rsid w:val="00AD28E6"/>
    <w:rsid w:val="00AD2D2C"/>
    <w:rsid w:val="00AD2DDB"/>
    <w:rsid w:val="00AD3DE7"/>
    <w:rsid w:val="00AD559D"/>
    <w:rsid w:val="00AD60EA"/>
    <w:rsid w:val="00AD696A"/>
    <w:rsid w:val="00AE05E4"/>
    <w:rsid w:val="00AE0E3A"/>
    <w:rsid w:val="00AE1F78"/>
    <w:rsid w:val="00AE2297"/>
    <w:rsid w:val="00AE25AC"/>
    <w:rsid w:val="00AE31FB"/>
    <w:rsid w:val="00AE3AD5"/>
    <w:rsid w:val="00AE4A31"/>
    <w:rsid w:val="00AE5250"/>
    <w:rsid w:val="00AE6428"/>
    <w:rsid w:val="00AE7555"/>
    <w:rsid w:val="00AF011B"/>
    <w:rsid w:val="00AF1BB1"/>
    <w:rsid w:val="00AF25D8"/>
    <w:rsid w:val="00AF2FDE"/>
    <w:rsid w:val="00AF3839"/>
    <w:rsid w:val="00AF43C3"/>
    <w:rsid w:val="00AF4DF2"/>
    <w:rsid w:val="00AF54DE"/>
    <w:rsid w:val="00AF5C81"/>
    <w:rsid w:val="00B002AD"/>
    <w:rsid w:val="00B01F4C"/>
    <w:rsid w:val="00B0218E"/>
    <w:rsid w:val="00B026B8"/>
    <w:rsid w:val="00B03153"/>
    <w:rsid w:val="00B043E7"/>
    <w:rsid w:val="00B04D3D"/>
    <w:rsid w:val="00B06E87"/>
    <w:rsid w:val="00B108D1"/>
    <w:rsid w:val="00B11EAD"/>
    <w:rsid w:val="00B141E9"/>
    <w:rsid w:val="00B1461C"/>
    <w:rsid w:val="00B15EFB"/>
    <w:rsid w:val="00B16D75"/>
    <w:rsid w:val="00B1718B"/>
    <w:rsid w:val="00B20201"/>
    <w:rsid w:val="00B2185F"/>
    <w:rsid w:val="00B21A3A"/>
    <w:rsid w:val="00B228B3"/>
    <w:rsid w:val="00B25755"/>
    <w:rsid w:val="00B2653C"/>
    <w:rsid w:val="00B273A0"/>
    <w:rsid w:val="00B31599"/>
    <w:rsid w:val="00B3257E"/>
    <w:rsid w:val="00B3282E"/>
    <w:rsid w:val="00B32A64"/>
    <w:rsid w:val="00B32CF3"/>
    <w:rsid w:val="00B32DA9"/>
    <w:rsid w:val="00B32E71"/>
    <w:rsid w:val="00B33F00"/>
    <w:rsid w:val="00B34E36"/>
    <w:rsid w:val="00B36AC2"/>
    <w:rsid w:val="00B403E7"/>
    <w:rsid w:val="00B41895"/>
    <w:rsid w:val="00B4277B"/>
    <w:rsid w:val="00B42E91"/>
    <w:rsid w:val="00B43544"/>
    <w:rsid w:val="00B43975"/>
    <w:rsid w:val="00B446A5"/>
    <w:rsid w:val="00B45033"/>
    <w:rsid w:val="00B45297"/>
    <w:rsid w:val="00B4608A"/>
    <w:rsid w:val="00B505F4"/>
    <w:rsid w:val="00B51F26"/>
    <w:rsid w:val="00B52580"/>
    <w:rsid w:val="00B5393C"/>
    <w:rsid w:val="00B53BE0"/>
    <w:rsid w:val="00B54ADE"/>
    <w:rsid w:val="00B56137"/>
    <w:rsid w:val="00B5666C"/>
    <w:rsid w:val="00B570CA"/>
    <w:rsid w:val="00B606E7"/>
    <w:rsid w:val="00B608B5"/>
    <w:rsid w:val="00B609E5"/>
    <w:rsid w:val="00B62087"/>
    <w:rsid w:val="00B64B20"/>
    <w:rsid w:val="00B67446"/>
    <w:rsid w:val="00B67E06"/>
    <w:rsid w:val="00B70761"/>
    <w:rsid w:val="00B70D5C"/>
    <w:rsid w:val="00B71498"/>
    <w:rsid w:val="00B71FCF"/>
    <w:rsid w:val="00B73520"/>
    <w:rsid w:val="00B7355A"/>
    <w:rsid w:val="00B76DFE"/>
    <w:rsid w:val="00B801A6"/>
    <w:rsid w:val="00B802FD"/>
    <w:rsid w:val="00B820D3"/>
    <w:rsid w:val="00B827C5"/>
    <w:rsid w:val="00B85C08"/>
    <w:rsid w:val="00B86084"/>
    <w:rsid w:val="00B86B98"/>
    <w:rsid w:val="00B87198"/>
    <w:rsid w:val="00B871C4"/>
    <w:rsid w:val="00B87827"/>
    <w:rsid w:val="00B90FA2"/>
    <w:rsid w:val="00B910F3"/>
    <w:rsid w:val="00B9117B"/>
    <w:rsid w:val="00B916DF"/>
    <w:rsid w:val="00B917E7"/>
    <w:rsid w:val="00B9201E"/>
    <w:rsid w:val="00B93761"/>
    <w:rsid w:val="00B93808"/>
    <w:rsid w:val="00B93CC4"/>
    <w:rsid w:val="00B95D65"/>
    <w:rsid w:val="00BA054E"/>
    <w:rsid w:val="00BA0BD2"/>
    <w:rsid w:val="00BA2143"/>
    <w:rsid w:val="00BA288E"/>
    <w:rsid w:val="00BA2B28"/>
    <w:rsid w:val="00BA2E07"/>
    <w:rsid w:val="00BA3396"/>
    <w:rsid w:val="00BA4582"/>
    <w:rsid w:val="00BA4690"/>
    <w:rsid w:val="00BA4FDE"/>
    <w:rsid w:val="00BA6194"/>
    <w:rsid w:val="00BA663C"/>
    <w:rsid w:val="00BB0BA9"/>
    <w:rsid w:val="00BB1599"/>
    <w:rsid w:val="00BB1C61"/>
    <w:rsid w:val="00BB20CA"/>
    <w:rsid w:val="00BB2F36"/>
    <w:rsid w:val="00BB3CDA"/>
    <w:rsid w:val="00BB44FD"/>
    <w:rsid w:val="00BB558F"/>
    <w:rsid w:val="00BB5CC7"/>
    <w:rsid w:val="00BB637F"/>
    <w:rsid w:val="00BB7526"/>
    <w:rsid w:val="00BC02FF"/>
    <w:rsid w:val="00BC0555"/>
    <w:rsid w:val="00BC0C18"/>
    <w:rsid w:val="00BC2AF7"/>
    <w:rsid w:val="00BC495B"/>
    <w:rsid w:val="00BC4D6E"/>
    <w:rsid w:val="00BC5065"/>
    <w:rsid w:val="00BC64B1"/>
    <w:rsid w:val="00BC738F"/>
    <w:rsid w:val="00BD0FCB"/>
    <w:rsid w:val="00BD1530"/>
    <w:rsid w:val="00BD2561"/>
    <w:rsid w:val="00BD37DA"/>
    <w:rsid w:val="00BD58E0"/>
    <w:rsid w:val="00BD6C2B"/>
    <w:rsid w:val="00BE0311"/>
    <w:rsid w:val="00BE14CA"/>
    <w:rsid w:val="00BE2A19"/>
    <w:rsid w:val="00BE38F5"/>
    <w:rsid w:val="00BE3EBB"/>
    <w:rsid w:val="00BE4AC1"/>
    <w:rsid w:val="00BE5321"/>
    <w:rsid w:val="00BE5B16"/>
    <w:rsid w:val="00BE5ED4"/>
    <w:rsid w:val="00BE63BA"/>
    <w:rsid w:val="00BE78CD"/>
    <w:rsid w:val="00BF0A69"/>
    <w:rsid w:val="00BF1274"/>
    <w:rsid w:val="00BF1E8E"/>
    <w:rsid w:val="00BF3AD5"/>
    <w:rsid w:val="00BF3CCB"/>
    <w:rsid w:val="00BF3DDF"/>
    <w:rsid w:val="00BF3FC7"/>
    <w:rsid w:val="00BF4961"/>
    <w:rsid w:val="00BF4C14"/>
    <w:rsid w:val="00BF5F3E"/>
    <w:rsid w:val="00BF6280"/>
    <w:rsid w:val="00C007F3"/>
    <w:rsid w:val="00C01078"/>
    <w:rsid w:val="00C011F6"/>
    <w:rsid w:val="00C019F2"/>
    <w:rsid w:val="00C01BCE"/>
    <w:rsid w:val="00C03DFB"/>
    <w:rsid w:val="00C04182"/>
    <w:rsid w:val="00C04E5B"/>
    <w:rsid w:val="00C05A4D"/>
    <w:rsid w:val="00C05CAC"/>
    <w:rsid w:val="00C05F25"/>
    <w:rsid w:val="00C070B4"/>
    <w:rsid w:val="00C07302"/>
    <w:rsid w:val="00C12F1C"/>
    <w:rsid w:val="00C13399"/>
    <w:rsid w:val="00C13888"/>
    <w:rsid w:val="00C14008"/>
    <w:rsid w:val="00C14A6F"/>
    <w:rsid w:val="00C159CA"/>
    <w:rsid w:val="00C16E55"/>
    <w:rsid w:val="00C17BF6"/>
    <w:rsid w:val="00C223DB"/>
    <w:rsid w:val="00C229C8"/>
    <w:rsid w:val="00C22FBB"/>
    <w:rsid w:val="00C2362F"/>
    <w:rsid w:val="00C23A23"/>
    <w:rsid w:val="00C249F9"/>
    <w:rsid w:val="00C24AD7"/>
    <w:rsid w:val="00C25AB0"/>
    <w:rsid w:val="00C27E3B"/>
    <w:rsid w:val="00C305BD"/>
    <w:rsid w:val="00C3181E"/>
    <w:rsid w:val="00C31A78"/>
    <w:rsid w:val="00C327DE"/>
    <w:rsid w:val="00C3296E"/>
    <w:rsid w:val="00C32FAF"/>
    <w:rsid w:val="00C337E3"/>
    <w:rsid w:val="00C3441F"/>
    <w:rsid w:val="00C34C4A"/>
    <w:rsid w:val="00C35BCE"/>
    <w:rsid w:val="00C35FCA"/>
    <w:rsid w:val="00C361F9"/>
    <w:rsid w:val="00C36B8B"/>
    <w:rsid w:val="00C36D51"/>
    <w:rsid w:val="00C37DD7"/>
    <w:rsid w:val="00C408CE"/>
    <w:rsid w:val="00C412AD"/>
    <w:rsid w:val="00C4166A"/>
    <w:rsid w:val="00C4205E"/>
    <w:rsid w:val="00C4367D"/>
    <w:rsid w:val="00C44124"/>
    <w:rsid w:val="00C441CC"/>
    <w:rsid w:val="00C4458C"/>
    <w:rsid w:val="00C4478A"/>
    <w:rsid w:val="00C44ED1"/>
    <w:rsid w:val="00C4629A"/>
    <w:rsid w:val="00C47C2F"/>
    <w:rsid w:val="00C50A12"/>
    <w:rsid w:val="00C50C8D"/>
    <w:rsid w:val="00C519A0"/>
    <w:rsid w:val="00C5265C"/>
    <w:rsid w:val="00C52F5D"/>
    <w:rsid w:val="00C52FFE"/>
    <w:rsid w:val="00C557B0"/>
    <w:rsid w:val="00C557D3"/>
    <w:rsid w:val="00C57211"/>
    <w:rsid w:val="00C57512"/>
    <w:rsid w:val="00C60085"/>
    <w:rsid w:val="00C616CE"/>
    <w:rsid w:val="00C6180C"/>
    <w:rsid w:val="00C621D0"/>
    <w:rsid w:val="00C62420"/>
    <w:rsid w:val="00C63B51"/>
    <w:rsid w:val="00C64817"/>
    <w:rsid w:val="00C64DC8"/>
    <w:rsid w:val="00C653B9"/>
    <w:rsid w:val="00C654F2"/>
    <w:rsid w:val="00C659C4"/>
    <w:rsid w:val="00C65DFA"/>
    <w:rsid w:val="00C65E95"/>
    <w:rsid w:val="00C6609D"/>
    <w:rsid w:val="00C6613D"/>
    <w:rsid w:val="00C66459"/>
    <w:rsid w:val="00C66C65"/>
    <w:rsid w:val="00C7093B"/>
    <w:rsid w:val="00C732B3"/>
    <w:rsid w:val="00C73954"/>
    <w:rsid w:val="00C74E85"/>
    <w:rsid w:val="00C75185"/>
    <w:rsid w:val="00C77DEE"/>
    <w:rsid w:val="00C80A3D"/>
    <w:rsid w:val="00C8168C"/>
    <w:rsid w:val="00C82495"/>
    <w:rsid w:val="00C82BC1"/>
    <w:rsid w:val="00C82F73"/>
    <w:rsid w:val="00C837A1"/>
    <w:rsid w:val="00C83C97"/>
    <w:rsid w:val="00C845C6"/>
    <w:rsid w:val="00C84B77"/>
    <w:rsid w:val="00C85097"/>
    <w:rsid w:val="00C854FD"/>
    <w:rsid w:val="00C85B28"/>
    <w:rsid w:val="00C85F54"/>
    <w:rsid w:val="00C87321"/>
    <w:rsid w:val="00C90347"/>
    <w:rsid w:val="00C90D09"/>
    <w:rsid w:val="00C91730"/>
    <w:rsid w:val="00C92ABB"/>
    <w:rsid w:val="00C93E3E"/>
    <w:rsid w:val="00C9533E"/>
    <w:rsid w:val="00C95EBB"/>
    <w:rsid w:val="00C9639B"/>
    <w:rsid w:val="00C973AC"/>
    <w:rsid w:val="00CA0243"/>
    <w:rsid w:val="00CA0A99"/>
    <w:rsid w:val="00CA0D0B"/>
    <w:rsid w:val="00CA0F02"/>
    <w:rsid w:val="00CA1B96"/>
    <w:rsid w:val="00CA3788"/>
    <w:rsid w:val="00CA4FD3"/>
    <w:rsid w:val="00CA72D7"/>
    <w:rsid w:val="00CA7622"/>
    <w:rsid w:val="00CB0CFF"/>
    <w:rsid w:val="00CB63AB"/>
    <w:rsid w:val="00CB6E99"/>
    <w:rsid w:val="00CB75B9"/>
    <w:rsid w:val="00CB7B59"/>
    <w:rsid w:val="00CC033B"/>
    <w:rsid w:val="00CC1904"/>
    <w:rsid w:val="00CC1980"/>
    <w:rsid w:val="00CC1EE7"/>
    <w:rsid w:val="00CC21A5"/>
    <w:rsid w:val="00CC260E"/>
    <w:rsid w:val="00CC34F9"/>
    <w:rsid w:val="00CC3D32"/>
    <w:rsid w:val="00CC42CD"/>
    <w:rsid w:val="00CC57E6"/>
    <w:rsid w:val="00CC5925"/>
    <w:rsid w:val="00CC6E87"/>
    <w:rsid w:val="00CC6EFD"/>
    <w:rsid w:val="00CC71D6"/>
    <w:rsid w:val="00CD0A01"/>
    <w:rsid w:val="00CD0DD9"/>
    <w:rsid w:val="00CD0E54"/>
    <w:rsid w:val="00CD0F1C"/>
    <w:rsid w:val="00CD0FE8"/>
    <w:rsid w:val="00CD2AC8"/>
    <w:rsid w:val="00CD2F3F"/>
    <w:rsid w:val="00CD3E5C"/>
    <w:rsid w:val="00CD4795"/>
    <w:rsid w:val="00CD513E"/>
    <w:rsid w:val="00CD6823"/>
    <w:rsid w:val="00CE24AB"/>
    <w:rsid w:val="00CE2CA9"/>
    <w:rsid w:val="00CE5818"/>
    <w:rsid w:val="00CE644D"/>
    <w:rsid w:val="00CE68B1"/>
    <w:rsid w:val="00CE6EC1"/>
    <w:rsid w:val="00CE77C5"/>
    <w:rsid w:val="00CF001E"/>
    <w:rsid w:val="00CF18BE"/>
    <w:rsid w:val="00CF1E95"/>
    <w:rsid w:val="00CF292E"/>
    <w:rsid w:val="00CF41EA"/>
    <w:rsid w:val="00CF5199"/>
    <w:rsid w:val="00CF62B6"/>
    <w:rsid w:val="00CF693B"/>
    <w:rsid w:val="00CF6B84"/>
    <w:rsid w:val="00D00D2B"/>
    <w:rsid w:val="00D01BC0"/>
    <w:rsid w:val="00D03005"/>
    <w:rsid w:val="00D03A73"/>
    <w:rsid w:val="00D05090"/>
    <w:rsid w:val="00D058A4"/>
    <w:rsid w:val="00D05FBA"/>
    <w:rsid w:val="00D06E56"/>
    <w:rsid w:val="00D10DFC"/>
    <w:rsid w:val="00D1184D"/>
    <w:rsid w:val="00D12290"/>
    <w:rsid w:val="00D1231A"/>
    <w:rsid w:val="00D13002"/>
    <w:rsid w:val="00D13221"/>
    <w:rsid w:val="00D1450A"/>
    <w:rsid w:val="00D14F02"/>
    <w:rsid w:val="00D14FB5"/>
    <w:rsid w:val="00D1616C"/>
    <w:rsid w:val="00D177AD"/>
    <w:rsid w:val="00D2005C"/>
    <w:rsid w:val="00D22852"/>
    <w:rsid w:val="00D24987"/>
    <w:rsid w:val="00D24A64"/>
    <w:rsid w:val="00D25E1A"/>
    <w:rsid w:val="00D30AB0"/>
    <w:rsid w:val="00D30D59"/>
    <w:rsid w:val="00D31A8B"/>
    <w:rsid w:val="00D32FCF"/>
    <w:rsid w:val="00D35160"/>
    <w:rsid w:val="00D359CD"/>
    <w:rsid w:val="00D35E8D"/>
    <w:rsid w:val="00D36155"/>
    <w:rsid w:val="00D379D9"/>
    <w:rsid w:val="00D42F3D"/>
    <w:rsid w:val="00D42FC2"/>
    <w:rsid w:val="00D43817"/>
    <w:rsid w:val="00D44759"/>
    <w:rsid w:val="00D4487F"/>
    <w:rsid w:val="00D4681B"/>
    <w:rsid w:val="00D46CCD"/>
    <w:rsid w:val="00D537F6"/>
    <w:rsid w:val="00D53FE2"/>
    <w:rsid w:val="00D55DEC"/>
    <w:rsid w:val="00D56E8E"/>
    <w:rsid w:val="00D6006C"/>
    <w:rsid w:val="00D6024C"/>
    <w:rsid w:val="00D60B14"/>
    <w:rsid w:val="00D60E75"/>
    <w:rsid w:val="00D6137F"/>
    <w:rsid w:val="00D61E59"/>
    <w:rsid w:val="00D62000"/>
    <w:rsid w:val="00D62015"/>
    <w:rsid w:val="00D624C3"/>
    <w:rsid w:val="00D647C9"/>
    <w:rsid w:val="00D64FB2"/>
    <w:rsid w:val="00D65F60"/>
    <w:rsid w:val="00D664F0"/>
    <w:rsid w:val="00D679A2"/>
    <w:rsid w:val="00D67A74"/>
    <w:rsid w:val="00D67E03"/>
    <w:rsid w:val="00D67F1E"/>
    <w:rsid w:val="00D70B47"/>
    <w:rsid w:val="00D71CA7"/>
    <w:rsid w:val="00D72151"/>
    <w:rsid w:val="00D721D0"/>
    <w:rsid w:val="00D728B8"/>
    <w:rsid w:val="00D73324"/>
    <w:rsid w:val="00D7567E"/>
    <w:rsid w:val="00D75A6C"/>
    <w:rsid w:val="00D76302"/>
    <w:rsid w:val="00D77619"/>
    <w:rsid w:val="00D8107D"/>
    <w:rsid w:val="00D8112A"/>
    <w:rsid w:val="00D818B4"/>
    <w:rsid w:val="00D8239C"/>
    <w:rsid w:val="00D82824"/>
    <w:rsid w:val="00D83B82"/>
    <w:rsid w:val="00D84005"/>
    <w:rsid w:val="00D84449"/>
    <w:rsid w:val="00D8655B"/>
    <w:rsid w:val="00D86A7E"/>
    <w:rsid w:val="00D86D01"/>
    <w:rsid w:val="00D9096B"/>
    <w:rsid w:val="00D90F2E"/>
    <w:rsid w:val="00D926FC"/>
    <w:rsid w:val="00D92BF1"/>
    <w:rsid w:val="00D93216"/>
    <w:rsid w:val="00D93B5B"/>
    <w:rsid w:val="00D94C9C"/>
    <w:rsid w:val="00D95C3A"/>
    <w:rsid w:val="00D95D71"/>
    <w:rsid w:val="00D969A2"/>
    <w:rsid w:val="00D96EB4"/>
    <w:rsid w:val="00DA08BA"/>
    <w:rsid w:val="00DA0EC5"/>
    <w:rsid w:val="00DA133F"/>
    <w:rsid w:val="00DA40C7"/>
    <w:rsid w:val="00DA4597"/>
    <w:rsid w:val="00DA5654"/>
    <w:rsid w:val="00DA6212"/>
    <w:rsid w:val="00DA66DB"/>
    <w:rsid w:val="00DB04B1"/>
    <w:rsid w:val="00DB0570"/>
    <w:rsid w:val="00DB0C61"/>
    <w:rsid w:val="00DB113E"/>
    <w:rsid w:val="00DB3764"/>
    <w:rsid w:val="00DB43D6"/>
    <w:rsid w:val="00DB482C"/>
    <w:rsid w:val="00DB5796"/>
    <w:rsid w:val="00DB6830"/>
    <w:rsid w:val="00DB6F4F"/>
    <w:rsid w:val="00DB70E7"/>
    <w:rsid w:val="00DB77B3"/>
    <w:rsid w:val="00DC0180"/>
    <w:rsid w:val="00DC10E4"/>
    <w:rsid w:val="00DC192C"/>
    <w:rsid w:val="00DC2122"/>
    <w:rsid w:val="00DC24BC"/>
    <w:rsid w:val="00DC2753"/>
    <w:rsid w:val="00DC2959"/>
    <w:rsid w:val="00DC3416"/>
    <w:rsid w:val="00DC4A10"/>
    <w:rsid w:val="00DC52F3"/>
    <w:rsid w:val="00DC59A8"/>
    <w:rsid w:val="00DD09A5"/>
    <w:rsid w:val="00DD1384"/>
    <w:rsid w:val="00DD1A17"/>
    <w:rsid w:val="00DD1E7C"/>
    <w:rsid w:val="00DD1F5A"/>
    <w:rsid w:val="00DD249F"/>
    <w:rsid w:val="00DD273D"/>
    <w:rsid w:val="00DD2A28"/>
    <w:rsid w:val="00DD47E2"/>
    <w:rsid w:val="00DD482B"/>
    <w:rsid w:val="00DD5B14"/>
    <w:rsid w:val="00DD5DAE"/>
    <w:rsid w:val="00DD687F"/>
    <w:rsid w:val="00DD6984"/>
    <w:rsid w:val="00DD7628"/>
    <w:rsid w:val="00DD76FD"/>
    <w:rsid w:val="00DE3707"/>
    <w:rsid w:val="00DE641A"/>
    <w:rsid w:val="00DE7759"/>
    <w:rsid w:val="00DF00A8"/>
    <w:rsid w:val="00DF05C3"/>
    <w:rsid w:val="00DF13E5"/>
    <w:rsid w:val="00DF172A"/>
    <w:rsid w:val="00DF17F2"/>
    <w:rsid w:val="00DF19DE"/>
    <w:rsid w:val="00DF20DF"/>
    <w:rsid w:val="00DF28E8"/>
    <w:rsid w:val="00DF3FC4"/>
    <w:rsid w:val="00DF4ED1"/>
    <w:rsid w:val="00DF5174"/>
    <w:rsid w:val="00DF7007"/>
    <w:rsid w:val="00DF715D"/>
    <w:rsid w:val="00DF7636"/>
    <w:rsid w:val="00DF7E00"/>
    <w:rsid w:val="00E01F93"/>
    <w:rsid w:val="00E02338"/>
    <w:rsid w:val="00E02FA2"/>
    <w:rsid w:val="00E0356B"/>
    <w:rsid w:val="00E0364D"/>
    <w:rsid w:val="00E0435D"/>
    <w:rsid w:val="00E04D60"/>
    <w:rsid w:val="00E05529"/>
    <w:rsid w:val="00E06671"/>
    <w:rsid w:val="00E10EE1"/>
    <w:rsid w:val="00E11FA2"/>
    <w:rsid w:val="00E12A0E"/>
    <w:rsid w:val="00E12C03"/>
    <w:rsid w:val="00E1304E"/>
    <w:rsid w:val="00E132D7"/>
    <w:rsid w:val="00E13909"/>
    <w:rsid w:val="00E13B08"/>
    <w:rsid w:val="00E13BCB"/>
    <w:rsid w:val="00E13E38"/>
    <w:rsid w:val="00E14AA9"/>
    <w:rsid w:val="00E1515E"/>
    <w:rsid w:val="00E1578E"/>
    <w:rsid w:val="00E164E7"/>
    <w:rsid w:val="00E16924"/>
    <w:rsid w:val="00E205C9"/>
    <w:rsid w:val="00E20C0D"/>
    <w:rsid w:val="00E22D8B"/>
    <w:rsid w:val="00E2563E"/>
    <w:rsid w:val="00E25DB1"/>
    <w:rsid w:val="00E25E59"/>
    <w:rsid w:val="00E312E0"/>
    <w:rsid w:val="00E315DA"/>
    <w:rsid w:val="00E3184E"/>
    <w:rsid w:val="00E31EB7"/>
    <w:rsid w:val="00E321E0"/>
    <w:rsid w:val="00E33C14"/>
    <w:rsid w:val="00E34551"/>
    <w:rsid w:val="00E34A6F"/>
    <w:rsid w:val="00E357BE"/>
    <w:rsid w:val="00E3718B"/>
    <w:rsid w:val="00E37526"/>
    <w:rsid w:val="00E3776F"/>
    <w:rsid w:val="00E37890"/>
    <w:rsid w:val="00E40D66"/>
    <w:rsid w:val="00E41702"/>
    <w:rsid w:val="00E4185A"/>
    <w:rsid w:val="00E450E7"/>
    <w:rsid w:val="00E455A3"/>
    <w:rsid w:val="00E456D7"/>
    <w:rsid w:val="00E45C0A"/>
    <w:rsid w:val="00E45C6F"/>
    <w:rsid w:val="00E45CDA"/>
    <w:rsid w:val="00E462E5"/>
    <w:rsid w:val="00E46535"/>
    <w:rsid w:val="00E46A51"/>
    <w:rsid w:val="00E47224"/>
    <w:rsid w:val="00E50883"/>
    <w:rsid w:val="00E50FDC"/>
    <w:rsid w:val="00E51AE5"/>
    <w:rsid w:val="00E531F7"/>
    <w:rsid w:val="00E54CE4"/>
    <w:rsid w:val="00E554E7"/>
    <w:rsid w:val="00E557E2"/>
    <w:rsid w:val="00E55A5B"/>
    <w:rsid w:val="00E55A9A"/>
    <w:rsid w:val="00E56967"/>
    <w:rsid w:val="00E571BF"/>
    <w:rsid w:val="00E57A8A"/>
    <w:rsid w:val="00E63732"/>
    <w:rsid w:val="00E64C96"/>
    <w:rsid w:val="00E65ABC"/>
    <w:rsid w:val="00E65B3D"/>
    <w:rsid w:val="00E65D0C"/>
    <w:rsid w:val="00E67288"/>
    <w:rsid w:val="00E679F2"/>
    <w:rsid w:val="00E67B6E"/>
    <w:rsid w:val="00E719D3"/>
    <w:rsid w:val="00E719FE"/>
    <w:rsid w:val="00E73F6F"/>
    <w:rsid w:val="00E73F8D"/>
    <w:rsid w:val="00E75714"/>
    <w:rsid w:val="00E757E1"/>
    <w:rsid w:val="00E761E5"/>
    <w:rsid w:val="00E770CE"/>
    <w:rsid w:val="00E77A61"/>
    <w:rsid w:val="00E80F38"/>
    <w:rsid w:val="00E81889"/>
    <w:rsid w:val="00E83032"/>
    <w:rsid w:val="00E83222"/>
    <w:rsid w:val="00E8436D"/>
    <w:rsid w:val="00E84C88"/>
    <w:rsid w:val="00E87467"/>
    <w:rsid w:val="00E928A0"/>
    <w:rsid w:val="00E93D8F"/>
    <w:rsid w:val="00E947CE"/>
    <w:rsid w:val="00E96339"/>
    <w:rsid w:val="00E967BF"/>
    <w:rsid w:val="00E97173"/>
    <w:rsid w:val="00EA111E"/>
    <w:rsid w:val="00EA145A"/>
    <w:rsid w:val="00EA181E"/>
    <w:rsid w:val="00EA3729"/>
    <w:rsid w:val="00EA3C03"/>
    <w:rsid w:val="00EA3CCD"/>
    <w:rsid w:val="00EA6124"/>
    <w:rsid w:val="00EA6B3B"/>
    <w:rsid w:val="00EA7002"/>
    <w:rsid w:val="00EB02D8"/>
    <w:rsid w:val="00EB3650"/>
    <w:rsid w:val="00EB3722"/>
    <w:rsid w:val="00EB45C0"/>
    <w:rsid w:val="00EB46C6"/>
    <w:rsid w:val="00EB4DF1"/>
    <w:rsid w:val="00EB4FF0"/>
    <w:rsid w:val="00EB6A7E"/>
    <w:rsid w:val="00EC0EC4"/>
    <w:rsid w:val="00EC19ED"/>
    <w:rsid w:val="00EC3045"/>
    <w:rsid w:val="00EC4288"/>
    <w:rsid w:val="00EC4810"/>
    <w:rsid w:val="00EC4C63"/>
    <w:rsid w:val="00EC531D"/>
    <w:rsid w:val="00EC5A31"/>
    <w:rsid w:val="00ED1C9A"/>
    <w:rsid w:val="00ED2235"/>
    <w:rsid w:val="00ED274B"/>
    <w:rsid w:val="00ED4A75"/>
    <w:rsid w:val="00ED506F"/>
    <w:rsid w:val="00ED5719"/>
    <w:rsid w:val="00ED5930"/>
    <w:rsid w:val="00ED6370"/>
    <w:rsid w:val="00ED6657"/>
    <w:rsid w:val="00ED7A19"/>
    <w:rsid w:val="00ED7DB0"/>
    <w:rsid w:val="00EE0B01"/>
    <w:rsid w:val="00EE2593"/>
    <w:rsid w:val="00EE3426"/>
    <w:rsid w:val="00EE37AC"/>
    <w:rsid w:val="00EE392F"/>
    <w:rsid w:val="00EE54F0"/>
    <w:rsid w:val="00EE5853"/>
    <w:rsid w:val="00EE5860"/>
    <w:rsid w:val="00EE6D5E"/>
    <w:rsid w:val="00EE72C0"/>
    <w:rsid w:val="00EE7A1B"/>
    <w:rsid w:val="00EE7AF5"/>
    <w:rsid w:val="00EF01C6"/>
    <w:rsid w:val="00EF0551"/>
    <w:rsid w:val="00EF1AE4"/>
    <w:rsid w:val="00EF3ACF"/>
    <w:rsid w:val="00EF3D3B"/>
    <w:rsid w:val="00EF4898"/>
    <w:rsid w:val="00EF4B91"/>
    <w:rsid w:val="00EF6159"/>
    <w:rsid w:val="00EF61F6"/>
    <w:rsid w:val="00EF63F6"/>
    <w:rsid w:val="00EF685F"/>
    <w:rsid w:val="00EF7C0C"/>
    <w:rsid w:val="00EF7DE0"/>
    <w:rsid w:val="00EF7F3D"/>
    <w:rsid w:val="00EF7F70"/>
    <w:rsid w:val="00F000DD"/>
    <w:rsid w:val="00F007B2"/>
    <w:rsid w:val="00F00DF4"/>
    <w:rsid w:val="00F01DB1"/>
    <w:rsid w:val="00F02913"/>
    <w:rsid w:val="00F03FF8"/>
    <w:rsid w:val="00F0407D"/>
    <w:rsid w:val="00F04A57"/>
    <w:rsid w:val="00F04F8B"/>
    <w:rsid w:val="00F06592"/>
    <w:rsid w:val="00F065E5"/>
    <w:rsid w:val="00F068E6"/>
    <w:rsid w:val="00F06AAD"/>
    <w:rsid w:val="00F06DF1"/>
    <w:rsid w:val="00F07445"/>
    <w:rsid w:val="00F11403"/>
    <w:rsid w:val="00F1157D"/>
    <w:rsid w:val="00F121B9"/>
    <w:rsid w:val="00F17F4D"/>
    <w:rsid w:val="00F21C9A"/>
    <w:rsid w:val="00F21F7F"/>
    <w:rsid w:val="00F24373"/>
    <w:rsid w:val="00F26404"/>
    <w:rsid w:val="00F26F11"/>
    <w:rsid w:val="00F316C6"/>
    <w:rsid w:val="00F31EA4"/>
    <w:rsid w:val="00F3289C"/>
    <w:rsid w:val="00F33869"/>
    <w:rsid w:val="00F33AC5"/>
    <w:rsid w:val="00F33B5E"/>
    <w:rsid w:val="00F34699"/>
    <w:rsid w:val="00F34C4C"/>
    <w:rsid w:val="00F35FD4"/>
    <w:rsid w:val="00F36356"/>
    <w:rsid w:val="00F375A4"/>
    <w:rsid w:val="00F405EE"/>
    <w:rsid w:val="00F40BE4"/>
    <w:rsid w:val="00F41965"/>
    <w:rsid w:val="00F41C16"/>
    <w:rsid w:val="00F41D33"/>
    <w:rsid w:val="00F425C0"/>
    <w:rsid w:val="00F427F5"/>
    <w:rsid w:val="00F42AB5"/>
    <w:rsid w:val="00F44B43"/>
    <w:rsid w:val="00F451ED"/>
    <w:rsid w:val="00F45599"/>
    <w:rsid w:val="00F45B03"/>
    <w:rsid w:val="00F464A6"/>
    <w:rsid w:val="00F46F25"/>
    <w:rsid w:val="00F500B3"/>
    <w:rsid w:val="00F51F09"/>
    <w:rsid w:val="00F54F91"/>
    <w:rsid w:val="00F565E3"/>
    <w:rsid w:val="00F56D0A"/>
    <w:rsid w:val="00F573E5"/>
    <w:rsid w:val="00F57E0D"/>
    <w:rsid w:val="00F610E9"/>
    <w:rsid w:val="00F620A3"/>
    <w:rsid w:val="00F6265B"/>
    <w:rsid w:val="00F62A4E"/>
    <w:rsid w:val="00F63AA2"/>
    <w:rsid w:val="00F6496D"/>
    <w:rsid w:val="00F6543A"/>
    <w:rsid w:val="00F65A14"/>
    <w:rsid w:val="00F660B9"/>
    <w:rsid w:val="00F66127"/>
    <w:rsid w:val="00F664CC"/>
    <w:rsid w:val="00F67C46"/>
    <w:rsid w:val="00F7094E"/>
    <w:rsid w:val="00F720AC"/>
    <w:rsid w:val="00F7220A"/>
    <w:rsid w:val="00F7261D"/>
    <w:rsid w:val="00F73F67"/>
    <w:rsid w:val="00F74A13"/>
    <w:rsid w:val="00F76E2E"/>
    <w:rsid w:val="00F800FB"/>
    <w:rsid w:val="00F80860"/>
    <w:rsid w:val="00F80D09"/>
    <w:rsid w:val="00F811E7"/>
    <w:rsid w:val="00F8135F"/>
    <w:rsid w:val="00F81819"/>
    <w:rsid w:val="00F827F5"/>
    <w:rsid w:val="00F82F38"/>
    <w:rsid w:val="00F849D5"/>
    <w:rsid w:val="00F85FD9"/>
    <w:rsid w:val="00F86813"/>
    <w:rsid w:val="00F90944"/>
    <w:rsid w:val="00F9285B"/>
    <w:rsid w:val="00F942D0"/>
    <w:rsid w:val="00F94C94"/>
    <w:rsid w:val="00F94C95"/>
    <w:rsid w:val="00F94EE5"/>
    <w:rsid w:val="00F97E0E"/>
    <w:rsid w:val="00FA0806"/>
    <w:rsid w:val="00FA0911"/>
    <w:rsid w:val="00FA34DD"/>
    <w:rsid w:val="00FA40E3"/>
    <w:rsid w:val="00FA53C7"/>
    <w:rsid w:val="00FA6368"/>
    <w:rsid w:val="00FA6389"/>
    <w:rsid w:val="00FA6470"/>
    <w:rsid w:val="00FA715E"/>
    <w:rsid w:val="00FA71DF"/>
    <w:rsid w:val="00FB1107"/>
    <w:rsid w:val="00FB15FB"/>
    <w:rsid w:val="00FB2C4A"/>
    <w:rsid w:val="00FB7C0F"/>
    <w:rsid w:val="00FC0A30"/>
    <w:rsid w:val="00FC1285"/>
    <w:rsid w:val="00FC1821"/>
    <w:rsid w:val="00FC1FA8"/>
    <w:rsid w:val="00FC4256"/>
    <w:rsid w:val="00FC49F3"/>
    <w:rsid w:val="00FC58EF"/>
    <w:rsid w:val="00FC5BC3"/>
    <w:rsid w:val="00FC6B40"/>
    <w:rsid w:val="00FC6BDD"/>
    <w:rsid w:val="00FC6ED8"/>
    <w:rsid w:val="00FC7A7F"/>
    <w:rsid w:val="00FD1D44"/>
    <w:rsid w:val="00FD27EB"/>
    <w:rsid w:val="00FD2F60"/>
    <w:rsid w:val="00FD31D0"/>
    <w:rsid w:val="00FD397C"/>
    <w:rsid w:val="00FD42D0"/>
    <w:rsid w:val="00FD6936"/>
    <w:rsid w:val="00FD6937"/>
    <w:rsid w:val="00FD6A61"/>
    <w:rsid w:val="00FD7341"/>
    <w:rsid w:val="00FD7795"/>
    <w:rsid w:val="00FE1C2E"/>
    <w:rsid w:val="00FE389E"/>
    <w:rsid w:val="00FE4619"/>
    <w:rsid w:val="00FE4679"/>
    <w:rsid w:val="00FE5945"/>
    <w:rsid w:val="00FE6478"/>
    <w:rsid w:val="00FE7663"/>
    <w:rsid w:val="00FE76C6"/>
    <w:rsid w:val="00FE776E"/>
    <w:rsid w:val="00FE78A6"/>
    <w:rsid w:val="00FE7917"/>
    <w:rsid w:val="00FE7B10"/>
    <w:rsid w:val="00FE7C8C"/>
    <w:rsid w:val="00FF0A9F"/>
    <w:rsid w:val="00FF0E36"/>
    <w:rsid w:val="00FF370A"/>
    <w:rsid w:val="00FF41A7"/>
    <w:rsid w:val="00FF492D"/>
    <w:rsid w:val="00FF5C87"/>
    <w:rsid w:val="00FF5D78"/>
    <w:rsid w:val="00FF6B5B"/>
    <w:rsid w:val="00FF765F"/>
    <w:rsid w:val="74CFE280"/>
    <w:rsid w:val="7B6EE2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E9E1FFF3-21F4-4BBA-9FDA-16BDBCD0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DEC"/>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新細明體" w:cstheme="minorBidi"/>
      <w:b/>
      <w:szCs w:val="22"/>
      <w:lang w:val="en-US" w:eastAsia="en-US"/>
    </w:rPr>
  </w:style>
  <w:style w:type="paragraph" w:customStyle="1" w:styleId="1proposal">
    <w:name w:val="缩进1proposal"/>
    <w:basedOn w:val="ListParagraph"/>
    <w:link w:val="1proposalChar"/>
    <w:qFormat/>
    <w:rsid w:val="003363E7"/>
    <w:pPr>
      <w:widowControl w:val="0"/>
      <w:numPr>
        <w:numId w:val="15"/>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3363E7"/>
    <w:rPr>
      <w:rFonts w:ascii="Times" w:eastAsia="Microsoft YaHei" w:hAnsi="Times" w:cs="Times New Roman"/>
      <w:b/>
      <w:sz w:val="20"/>
      <w:szCs w:val="20"/>
      <w:lang w:eastAsia="zh-CN"/>
    </w:rPr>
  </w:style>
  <w:style w:type="character" w:customStyle="1" w:styleId="B10">
    <w:name w:val="B1 (文字)"/>
    <w:qFormat/>
    <w:locked/>
    <w:rsid w:val="00C557B0"/>
    <w:rPr>
      <w:lang w:eastAsia="en-US"/>
    </w:rPr>
  </w:style>
  <w:style w:type="table" w:customStyle="1" w:styleId="a">
    <w:name w:val="网格型"/>
    <w:basedOn w:val="TableNormal"/>
    <w:uiPriority w:val="39"/>
    <w:rsid w:val="00CF62B6"/>
    <w:pPr>
      <w:spacing w:after="0" w:line="240" w:lineRule="auto"/>
    </w:pPr>
    <w:rPr>
      <w:rFonts w:eastAsia="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7653"/>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rsid w:val="008D5DF6"/>
    <w:rPr>
      <w:sz w:val="18"/>
      <w:szCs w:val="18"/>
    </w:rPr>
  </w:style>
  <w:style w:type="paragraph" w:styleId="CommentText">
    <w:name w:val="annotation text"/>
    <w:basedOn w:val="Normal"/>
    <w:link w:val="CommentTextChar"/>
    <w:uiPriority w:val="99"/>
    <w:semiHidden/>
    <w:unhideWhenUsed/>
    <w:rsid w:val="008D5DF6"/>
  </w:style>
  <w:style w:type="character" w:customStyle="1" w:styleId="CommentTextChar">
    <w:name w:val="Comment Text Char"/>
    <w:basedOn w:val="DefaultParagraphFont"/>
    <w:link w:val="CommentText"/>
    <w:uiPriority w:val="99"/>
    <w:semiHidden/>
    <w:rsid w:val="008D5DF6"/>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8D5DF6"/>
    <w:rPr>
      <w:b/>
      <w:bCs/>
    </w:rPr>
  </w:style>
  <w:style w:type="character" w:customStyle="1" w:styleId="CommentSubjectChar">
    <w:name w:val="Comment Subject Char"/>
    <w:basedOn w:val="CommentTextChar"/>
    <w:link w:val="CommentSubject"/>
    <w:uiPriority w:val="99"/>
    <w:semiHidden/>
    <w:rsid w:val="008D5DF6"/>
    <w:rPr>
      <w:rFonts w:ascii="Times New Roman" w:eastAsia="Malgun Gothic" w:hAnsi="Times New Roman" w:cs="Times New Roman"/>
      <w:b/>
      <w:bCs/>
      <w:sz w:val="20"/>
      <w:szCs w:val="20"/>
      <w:lang w:val="en-GB" w:eastAsia="ko-KR"/>
    </w:rPr>
  </w:style>
  <w:style w:type="character" w:styleId="UnresolvedMention">
    <w:name w:val="Unresolved Mention"/>
    <w:basedOn w:val="DefaultParagraphFont"/>
    <w:uiPriority w:val="99"/>
    <w:unhideWhenUsed/>
    <w:rsid w:val="00B7355A"/>
    <w:rPr>
      <w:color w:val="605E5C"/>
      <w:shd w:val="clear" w:color="auto" w:fill="E1DFDD"/>
    </w:rPr>
  </w:style>
  <w:style w:type="character" w:styleId="Mention">
    <w:name w:val="Mention"/>
    <w:basedOn w:val="DefaultParagraphFont"/>
    <w:uiPriority w:val="99"/>
    <w:unhideWhenUsed/>
    <w:rsid w:val="00B7355A"/>
    <w:rPr>
      <w:color w:val="2B579A"/>
      <w:shd w:val="clear" w:color="auto" w:fill="E1DFDD"/>
    </w:rPr>
  </w:style>
  <w:style w:type="paragraph" w:customStyle="1" w:styleId="ZT">
    <w:name w:val="ZT"/>
    <w:rsid w:val="00E13B08"/>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numbering" w:customStyle="1" w:styleId="CurrentList1">
    <w:name w:val="Current List1"/>
    <w:uiPriority w:val="99"/>
    <w:rsid w:val="007C6931"/>
    <w:pPr>
      <w:numPr>
        <w:numId w:val="41"/>
      </w:numPr>
    </w:pPr>
  </w:style>
  <w:style w:type="character" w:customStyle="1" w:styleId="TALCar">
    <w:name w:val="TAL Car"/>
    <w:link w:val="TAL"/>
    <w:qFormat/>
    <w:locked/>
    <w:rsid w:val="009E793C"/>
    <w:rPr>
      <w:rFonts w:ascii="Arial" w:eastAsia="Times New Roman" w:hAnsi="Arial" w:cs="Arial"/>
      <w:sz w:val="18"/>
    </w:rPr>
  </w:style>
  <w:style w:type="paragraph" w:customStyle="1" w:styleId="TAL">
    <w:name w:val="TAL"/>
    <w:basedOn w:val="Normal"/>
    <w:link w:val="TALCar"/>
    <w:qFormat/>
    <w:rsid w:val="009E793C"/>
    <w:pPr>
      <w:keepNext/>
      <w:keepLines/>
      <w:overflowPunct w:val="0"/>
      <w:autoSpaceDE w:val="0"/>
      <w:autoSpaceDN w:val="0"/>
      <w:adjustRightInd w:val="0"/>
      <w:spacing w:after="0"/>
    </w:pPr>
    <w:rPr>
      <w:rFonts w:ascii="Arial" w:eastAsia="Times New Roman" w:hAnsi="Arial" w:cs="Arial"/>
      <w:sz w:val="18"/>
      <w:szCs w:val="22"/>
      <w:lang w:val="en-US" w:eastAsia="zh-TW"/>
    </w:rPr>
  </w:style>
  <w:style w:type="paragraph" w:customStyle="1" w:styleId="B2">
    <w:name w:val="B2"/>
    <w:basedOn w:val="List2"/>
    <w:rsid w:val="002B4AF1"/>
    <w:pPr>
      <w:overflowPunct w:val="0"/>
      <w:autoSpaceDE w:val="0"/>
      <w:autoSpaceDN w:val="0"/>
      <w:adjustRightInd w:val="0"/>
      <w:ind w:leftChars="0" w:left="851" w:firstLineChars="0" w:hanging="284"/>
      <w:contextualSpacing w:val="0"/>
    </w:pPr>
    <w:rPr>
      <w:rFonts w:eastAsia="Times New Roman"/>
      <w:lang w:eastAsia="en-GB"/>
    </w:rPr>
  </w:style>
  <w:style w:type="paragraph" w:customStyle="1" w:styleId="B3">
    <w:name w:val="B3"/>
    <w:basedOn w:val="List3"/>
    <w:rsid w:val="002B4AF1"/>
    <w:pPr>
      <w:overflowPunct w:val="0"/>
      <w:autoSpaceDE w:val="0"/>
      <w:autoSpaceDN w:val="0"/>
      <w:adjustRightInd w:val="0"/>
      <w:ind w:leftChars="0" w:left="1135" w:firstLineChars="0" w:hanging="284"/>
      <w:contextualSpacing w:val="0"/>
    </w:pPr>
    <w:rPr>
      <w:rFonts w:eastAsia="Times New Roman"/>
      <w:lang w:eastAsia="en-GB"/>
    </w:rPr>
  </w:style>
  <w:style w:type="paragraph" w:styleId="List2">
    <w:name w:val="List 2"/>
    <w:basedOn w:val="Normal"/>
    <w:uiPriority w:val="99"/>
    <w:semiHidden/>
    <w:unhideWhenUsed/>
    <w:rsid w:val="002B4AF1"/>
    <w:pPr>
      <w:ind w:leftChars="400" w:left="100" w:hangingChars="200" w:hanging="200"/>
      <w:contextualSpacing/>
    </w:pPr>
  </w:style>
  <w:style w:type="paragraph" w:styleId="List3">
    <w:name w:val="List 3"/>
    <w:basedOn w:val="Normal"/>
    <w:uiPriority w:val="99"/>
    <w:semiHidden/>
    <w:unhideWhenUsed/>
    <w:rsid w:val="002B4AF1"/>
    <w:pPr>
      <w:ind w:leftChars="600" w:left="100" w:hangingChars="200" w:hanging="200"/>
      <w:contextualSpacing/>
    </w:p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locked/>
    <w:rsid w:val="00BD37DA"/>
    <w:rPr>
      <w:b/>
      <w:kern w:val="2"/>
      <w14:ligatures w14:val="standardContextual"/>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unhideWhenUsed/>
    <w:qFormat/>
    <w:rsid w:val="00BD37DA"/>
    <w:pPr>
      <w:widowControl w:val="0"/>
      <w:spacing w:before="120" w:after="120" w:line="276" w:lineRule="auto"/>
    </w:pPr>
    <w:rPr>
      <w:rFonts w:asciiTheme="minorHAnsi" w:eastAsiaTheme="minorEastAsia" w:hAnsiTheme="minorHAnsi" w:cstheme="minorBidi"/>
      <w:b/>
      <w:kern w:val="2"/>
      <w:sz w:val="22"/>
      <w:szCs w:val="22"/>
      <w:lang w:val="en-US" w:eastAsia="zh-TW"/>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4486">
      <w:bodyDiv w:val="1"/>
      <w:marLeft w:val="0"/>
      <w:marRight w:val="0"/>
      <w:marTop w:val="0"/>
      <w:marBottom w:val="0"/>
      <w:divBdr>
        <w:top w:val="none" w:sz="0" w:space="0" w:color="auto"/>
        <w:left w:val="none" w:sz="0" w:space="0" w:color="auto"/>
        <w:bottom w:val="none" w:sz="0" w:space="0" w:color="auto"/>
        <w:right w:val="none" w:sz="0" w:space="0" w:color="auto"/>
      </w:divBdr>
    </w:div>
    <w:div w:id="3284602">
      <w:bodyDiv w:val="1"/>
      <w:marLeft w:val="0"/>
      <w:marRight w:val="0"/>
      <w:marTop w:val="0"/>
      <w:marBottom w:val="0"/>
      <w:divBdr>
        <w:top w:val="none" w:sz="0" w:space="0" w:color="auto"/>
        <w:left w:val="none" w:sz="0" w:space="0" w:color="auto"/>
        <w:bottom w:val="none" w:sz="0" w:space="0" w:color="auto"/>
        <w:right w:val="none" w:sz="0" w:space="0" w:color="auto"/>
      </w:divBdr>
    </w:div>
    <w:div w:id="7410121">
      <w:bodyDiv w:val="1"/>
      <w:marLeft w:val="0"/>
      <w:marRight w:val="0"/>
      <w:marTop w:val="0"/>
      <w:marBottom w:val="0"/>
      <w:divBdr>
        <w:top w:val="none" w:sz="0" w:space="0" w:color="auto"/>
        <w:left w:val="none" w:sz="0" w:space="0" w:color="auto"/>
        <w:bottom w:val="none" w:sz="0" w:space="0" w:color="auto"/>
        <w:right w:val="none" w:sz="0" w:space="0" w:color="auto"/>
      </w:divBdr>
    </w:div>
    <w:div w:id="8066677">
      <w:bodyDiv w:val="1"/>
      <w:marLeft w:val="0"/>
      <w:marRight w:val="0"/>
      <w:marTop w:val="0"/>
      <w:marBottom w:val="0"/>
      <w:divBdr>
        <w:top w:val="none" w:sz="0" w:space="0" w:color="auto"/>
        <w:left w:val="none" w:sz="0" w:space="0" w:color="auto"/>
        <w:bottom w:val="none" w:sz="0" w:space="0" w:color="auto"/>
        <w:right w:val="none" w:sz="0" w:space="0" w:color="auto"/>
      </w:divBdr>
    </w:div>
    <w:div w:id="8140842">
      <w:bodyDiv w:val="1"/>
      <w:marLeft w:val="0"/>
      <w:marRight w:val="0"/>
      <w:marTop w:val="0"/>
      <w:marBottom w:val="0"/>
      <w:divBdr>
        <w:top w:val="none" w:sz="0" w:space="0" w:color="auto"/>
        <w:left w:val="none" w:sz="0" w:space="0" w:color="auto"/>
        <w:bottom w:val="none" w:sz="0" w:space="0" w:color="auto"/>
        <w:right w:val="none" w:sz="0" w:space="0" w:color="auto"/>
      </w:divBdr>
    </w:div>
    <w:div w:id="15546725">
      <w:bodyDiv w:val="1"/>
      <w:marLeft w:val="0"/>
      <w:marRight w:val="0"/>
      <w:marTop w:val="0"/>
      <w:marBottom w:val="0"/>
      <w:divBdr>
        <w:top w:val="none" w:sz="0" w:space="0" w:color="auto"/>
        <w:left w:val="none" w:sz="0" w:space="0" w:color="auto"/>
        <w:bottom w:val="none" w:sz="0" w:space="0" w:color="auto"/>
        <w:right w:val="none" w:sz="0" w:space="0" w:color="auto"/>
      </w:divBdr>
    </w:div>
    <w:div w:id="16322262">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7">
          <w:marLeft w:val="0"/>
          <w:marRight w:val="0"/>
          <w:marTop w:val="0"/>
          <w:marBottom w:val="0"/>
          <w:divBdr>
            <w:top w:val="none" w:sz="0" w:space="0" w:color="auto"/>
            <w:left w:val="none" w:sz="0" w:space="0" w:color="auto"/>
            <w:bottom w:val="none" w:sz="0" w:space="0" w:color="auto"/>
            <w:right w:val="none" w:sz="0" w:space="0" w:color="auto"/>
          </w:divBdr>
        </w:div>
      </w:divsChild>
    </w:div>
    <w:div w:id="16657845">
      <w:bodyDiv w:val="1"/>
      <w:marLeft w:val="0"/>
      <w:marRight w:val="0"/>
      <w:marTop w:val="0"/>
      <w:marBottom w:val="0"/>
      <w:divBdr>
        <w:top w:val="none" w:sz="0" w:space="0" w:color="auto"/>
        <w:left w:val="none" w:sz="0" w:space="0" w:color="auto"/>
        <w:bottom w:val="none" w:sz="0" w:space="0" w:color="auto"/>
        <w:right w:val="none" w:sz="0" w:space="0" w:color="auto"/>
      </w:divBdr>
    </w:div>
    <w:div w:id="17321050">
      <w:bodyDiv w:val="1"/>
      <w:marLeft w:val="0"/>
      <w:marRight w:val="0"/>
      <w:marTop w:val="0"/>
      <w:marBottom w:val="0"/>
      <w:divBdr>
        <w:top w:val="none" w:sz="0" w:space="0" w:color="auto"/>
        <w:left w:val="none" w:sz="0" w:space="0" w:color="auto"/>
        <w:bottom w:val="none" w:sz="0" w:space="0" w:color="auto"/>
        <w:right w:val="none" w:sz="0" w:space="0" w:color="auto"/>
      </w:divBdr>
    </w:div>
    <w:div w:id="18088712">
      <w:bodyDiv w:val="1"/>
      <w:marLeft w:val="0"/>
      <w:marRight w:val="0"/>
      <w:marTop w:val="0"/>
      <w:marBottom w:val="0"/>
      <w:divBdr>
        <w:top w:val="none" w:sz="0" w:space="0" w:color="auto"/>
        <w:left w:val="none" w:sz="0" w:space="0" w:color="auto"/>
        <w:bottom w:val="none" w:sz="0" w:space="0" w:color="auto"/>
        <w:right w:val="none" w:sz="0" w:space="0" w:color="auto"/>
      </w:divBdr>
      <w:divsChild>
        <w:div w:id="880947207">
          <w:marLeft w:val="0"/>
          <w:marRight w:val="0"/>
          <w:marTop w:val="0"/>
          <w:marBottom w:val="0"/>
          <w:divBdr>
            <w:top w:val="none" w:sz="0" w:space="0" w:color="auto"/>
            <w:left w:val="none" w:sz="0" w:space="0" w:color="auto"/>
            <w:bottom w:val="none" w:sz="0" w:space="0" w:color="auto"/>
            <w:right w:val="none" w:sz="0" w:space="0" w:color="auto"/>
          </w:divBdr>
        </w:div>
      </w:divsChild>
    </w:div>
    <w:div w:id="22557679">
      <w:bodyDiv w:val="1"/>
      <w:marLeft w:val="0"/>
      <w:marRight w:val="0"/>
      <w:marTop w:val="0"/>
      <w:marBottom w:val="0"/>
      <w:divBdr>
        <w:top w:val="none" w:sz="0" w:space="0" w:color="auto"/>
        <w:left w:val="none" w:sz="0" w:space="0" w:color="auto"/>
        <w:bottom w:val="none" w:sz="0" w:space="0" w:color="auto"/>
        <w:right w:val="none" w:sz="0" w:space="0" w:color="auto"/>
      </w:divBdr>
    </w:div>
    <w:div w:id="25764741">
      <w:bodyDiv w:val="1"/>
      <w:marLeft w:val="0"/>
      <w:marRight w:val="0"/>
      <w:marTop w:val="0"/>
      <w:marBottom w:val="0"/>
      <w:divBdr>
        <w:top w:val="none" w:sz="0" w:space="0" w:color="auto"/>
        <w:left w:val="none" w:sz="0" w:space="0" w:color="auto"/>
        <w:bottom w:val="none" w:sz="0" w:space="0" w:color="auto"/>
        <w:right w:val="none" w:sz="0" w:space="0" w:color="auto"/>
      </w:divBdr>
    </w:div>
    <w:div w:id="27033278">
      <w:bodyDiv w:val="1"/>
      <w:marLeft w:val="0"/>
      <w:marRight w:val="0"/>
      <w:marTop w:val="0"/>
      <w:marBottom w:val="0"/>
      <w:divBdr>
        <w:top w:val="none" w:sz="0" w:space="0" w:color="auto"/>
        <w:left w:val="none" w:sz="0" w:space="0" w:color="auto"/>
        <w:bottom w:val="none" w:sz="0" w:space="0" w:color="auto"/>
        <w:right w:val="none" w:sz="0" w:space="0" w:color="auto"/>
      </w:divBdr>
    </w:div>
    <w:div w:id="33971007">
      <w:bodyDiv w:val="1"/>
      <w:marLeft w:val="0"/>
      <w:marRight w:val="0"/>
      <w:marTop w:val="0"/>
      <w:marBottom w:val="0"/>
      <w:divBdr>
        <w:top w:val="none" w:sz="0" w:space="0" w:color="auto"/>
        <w:left w:val="none" w:sz="0" w:space="0" w:color="auto"/>
        <w:bottom w:val="none" w:sz="0" w:space="0" w:color="auto"/>
        <w:right w:val="none" w:sz="0" w:space="0" w:color="auto"/>
      </w:divBdr>
    </w:div>
    <w:div w:id="34743211">
      <w:bodyDiv w:val="1"/>
      <w:marLeft w:val="0"/>
      <w:marRight w:val="0"/>
      <w:marTop w:val="0"/>
      <w:marBottom w:val="0"/>
      <w:divBdr>
        <w:top w:val="none" w:sz="0" w:space="0" w:color="auto"/>
        <w:left w:val="none" w:sz="0" w:space="0" w:color="auto"/>
        <w:bottom w:val="none" w:sz="0" w:space="0" w:color="auto"/>
        <w:right w:val="none" w:sz="0" w:space="0" w:color="auto"/>
      </w:divBdr>
    </w:div>
    <w:div w:id="39940029">
      <w:bodyDiv w:val="1"/>
      <w:marLeft w:val="0"/>
      <w:marRight w:val="0"/>
      <w:marTop w:val="0"/>
      <w:marBottom w:val="0"/>
      <w:divBdr>
        <w:top w:val="none" w:sz="0" w:space="0" w:color="auto"/>
        <w:left w:val="none" w:sz="0" w:space="0" w:color="auto"/>
        <w:bottom w:val="none" w:sz="0" w:space="0" w:color="auto"/>
        <w:right w:val="none" w:sz="0" w:space="0" w:color="auto"/>
      </w:divBdr>
    </w:div>
    <w:div w:id="40324979">
      <w:bodyDiv w:val="1"/>
      <w:marLeft w:val="0"/>
      <w:marRight w:val="0"/>
      <w:marTop w:val="0"/>
      <w:marBottom w:val="0"/>
      <w:divBdr>
        <w:top w:val="none" w:sz="0" w:space="0" w:color="auto"/>
        <w:left w:val="none" w:sz="0" w:space="0" w:color="auto"/>
        <w:bottom w:val="none" w:sz="0" w:space="0" w:color="auto"/>
        <w:right w:val="none" w:sz="0" w:space="0" w:color="auto"/>
      </w:divBdr>
    </w:div>
    <w:div w:id="50154698">
      <w:bodyDiv w:val="1"/>
      <w:marLeft w:val="0"/>
      <w:marRight w:val="0"/>
      <w:marTop w:val="0"/>
      <w:marBottom w:val="0"/>
      <w:divBdr>
        <w:top w:val="none" w:sz="0" w:space="0" w:color="auto"/>
        <w:left w:val="none" w:sz="0" w:space="0" w:color="auto"/>
        <w:bottom w:val="none" w:sz="0" w:space="0" w:color="auto"/>
        <w:right w:val="none" w:sz="0" w:space="0" w:color="auto"/>
      </w:divBdr>
    </w:div>
    <w:div w:id="53817428">
      <w:bodyDiv w:val="1"/>
      <w:marLeft w:val="0"/>
      <w:marRight w:val="0"/>
      <w:marTop w:val="0"/>
      <w:marBottom w:val="0"/>
      <w:divBdr>
        <w:top w:val="none" w:sz="0" w:space="0" w:color="auto"/>
        <w:left w:val="none" w:sz="0" w:space="0" w:color="auto"/>
        <w:bottom w:val="none" w:sz="0" w:space="0" w:color="auto"/>
        <w:right w:val="none" w:sz="0" w:space="0" w:color="auto"/>
      </w:divBdr>
    </w:div>
    <w:div w:id="58214787">
      <w:bodyDiv w:val="1"/>
      <w:marLeft w:val="0"/>
      <w:marRight w:val="0"/>
      <w:marTop w:val="0"/>
      <w:marBottom w:val="0"/>
      <w:divBdr>
        <w:top w:val="none" w:sz="0" w:space="0" w:color="auto"/>
        <w:left w:val="none" w:sz="0" w:space="0" w:color="auto"/>
        <w:bottom w:val="none" w:sz="0" w:space="0" w:color="auto"/>
        <w:right w:val="none" w:sz="0" w:space="0" w:color="auto"/>
      </w:divBdr>
    </w:div>
    <w:div w:id="71322330">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76562474">
      <w:bodyDiv w:val="1"/>
      <w:marLeft w:val="0"/>
      <w:marRight w:val="0"/>
      <w:marTop w:val="0"/>
      <w:marBottom w:val="0"/>
      <w:divBdr>
        <w:top w:val="none" w:sz="0" w:space="0" w:color="auto"/>
        <w:left w:val="none" w:sz="0" w:space="0" w:color="auto"/>
        <w:bottom w:val="none" w:sz="0" w:space="0" w:color="auto"/>
        <w:right w:val="none" w:sz="0" w:space="0" w:color="auto"/>
      </w:divBdr>
    </w:div>
    <w:div w:id="82382434">
      <w:bodyDiv w:val="1"/>
      <w:marLeft w:val="0"/>
      <w:marRight w:val="0"/>
      <w:marTop w:val="0"/>
      <w:marBottom w:val="0"/>
      <w:divBdr>
        <w:top w:val="none" w:sz="0" w:space="0" w:color="auto"/>
        <w:left w:val="none" w:sz="0" w:space="0" w:color="auto"/>
        <w:bottom w:val="none" w:sz="0" w:space="0" w:color="auto"/>
        <w:right w:val="none" w:sz="0" w:space="0" w:color="auto"/>
      </w:divBdr>
    </w:div>
    <w:div w:id="86272145">
      <w:bodyDiv w:val="1"/>
      <w:marLeft w:val="0"/>
      <w:marRight w:val="0"/>
      <w:marTop w:val="0"/>
      <w:marBottom w:val="0"/>
      <w:divBdr>
        <w:top w:val="none" w:sz="0" w:space="0" w:color="auto"/>
        <w:left w:val="none" w:sz="0" w:space="0" w:color="auto"/>
        <w:bottom w:val="none" w:sz="0" w:space="0" w:color="auto"/>
        <w:right w:val="none" w:sz="0" w:space="0" w:color="auto"/>
      </w:divBdr>
    </w:div>
    <w:div w:id="86586597">
      <w:bodyDiv w:val="1"/>
      <w:marLeft w:val="0"/>
      <w:marRight w:val="0"/>
      <w:marTop w:val="0"/>
      <w:marBottom w:val="0"/>
      <w:divBdr>
        <w:top w:val="none" w:sz="0" w:space="0" w:color="auto"/>
        <w:left w:val="none" w:sz="0" w:space="0" w:color="auto"/>
        <w:bottom w:val="none" w:sz="0" w:space="0" w:color="auto"/>
        <w:right w:val="none" w:sz="0" w:space="0" w:color="auto"/>
      </w:divBdr>
    </w:div>
    <w:div w:id="87167276">
      <w:bodyDiv w:val="1"/>
      <w:marLeft w:val="0"/>
      <w:marRight w:val="0"/>
      <w:marTop w:val="0"/>
      <w:marBottom w:val="0"/>
      <w:divBdr>
        <w:top w:val="none" w:sz="0" w:space="0" w:color="auto"/>
        <w:left w:val="none" w:sz="0" w:space="0" w:color="auto"/>
        <w:bottom w:val="none" w:sz="0" w:space="0" w:color="auto"/>
        <w:right w:val="none" w:sz="0" w:space="0" w:color="auto"/>
      </w:divBdr>
    </w:div>
    <w:div w:id="87890113">
      <w:bodyDiv w:val="1"/>
      <w:marLeft w:val="0"/>
      <w:marRight w:val="0"/>
      <w:marTop w:val="0"/>
      <w:marBottom w:val="0"/>
      <w:divBdr>
        <w:top w:val="none" w:sz="0" w:space="0" w:color="auto"/>
        <w:left w:val="none" w:sz="0" w:space="0" w:color="auto"/>
        <w:bottom w:val="none" w:sz="0" w:space="0" w:color="auto"/>
        <w:right w:val="none" w:sz="0" w:space="0" w:color="auto"/>
      </w:divBdr>
    </w:div>
    <w:div w:id="88090684">
      <w:bodyDiv w:val="1"/>
      <w:marLeft w:val="0"/>
      <w:marRight w:val="0"/>
      <w:marTop w:val="0"/>
      <w:marBottom w:val="0"/>
      <w:divBdr>
        <w:top w:val="none" w:sz="0" w:space="0" w:color="auto"/>
        <w:left w:val="none" w:sz="0" w:space="0" w:color="auto"/>
        <w:bottom w:val="none" w:sz="0" w:space="0" w:color="auto"/>
        <w:right w:val="none" w:sz="0" w:space="0" w:color="auto"/>
      </w:divBdr>
    </w:div>
    <w:div w:id="120540685">
      <w:bodyDiv w:val="1"/>
      <w:marLeft w:val="0"/>
      <w:marRight w:val="0"/>
      <w:marTop w:val="0"/>
      <w:marBottom w:val="0"/>
      <w:divBdr>
        <w:top w:val="none" w:sz="0" w:space="0" w:color="auto"/>
        <w:left w:val="none" w:sz="0" w:space="0" w:color="auto"/>
        <w:bottom w:val="none" w:sz="0" w:space="0" w:color="auto"/>
        <w:right w:val="none" w:sz="0" w:space="0" w:color="auto"/>
      </w:divBdr>
    </w:div>
    <w:div w:id="126898332">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0370238">
      <w:bodyDiv w:val="1"/>
      <w:marLeft w:val="0"/>
      <w:marRight w:val="0"/>
      <w:marTop w:val="0"/>
      <w:marBottom w:val="0"/>
      <w:divBdr>
        <w:top w:val="none" w:sz="0" w:space="0" w:color="auto"/>
        <w:left w:val="none" w:sz="0" w:space="0" w:color="auto"/>
        <w:bottom w:val="none" w:sz="0" w:space="0" w:color="auto"/>
        <w:right w:val="none" w:sz="0" w:space="0" w:color="auto"/>
      </w:divBdr>
    </w:div>
    <w:div w:id="136073830">
      <w:bodyDiv w:val="1"/>
      <w:marLeft w:val="0"/>
      <w:marRight w:val="0"/>
      <w:marTop w:val="0"/>
      <w:marBottom w:val="0"/>
      <w:divBdr>
        <w:top w:val="none" w:sz="0" w:space="0" w:color="auto"/>
        <w:left w:val="none" w:sz="0" w:space="0" w:color="auto"/>
        <w:bottom w:val="none" w:sz="0" w:space="0" w:color="auto"/>
        <w:right w:val="none" w:sz="0" w:space="0" w:color="auto"/>
      </w:divBdr>
    </w:div>
    <w:div w:id="136460575">
      <w:bodyDiv w:val="1"/>
      <w:marLeft w:val="0"/>
      <w:marRight w:val="0"/>
      <w:marTop w:val="0"/>
      <w:marBottom w:val="0"/>
      <w:divBdr>
        <w:top w:val="none" w:sz="0" w:space="0" w:color="auto"/>
        <w:left w:val="none" w:sz="0" w:space="0" w:color="auto"/>
        <w:bottom w:val="none" w:sz="0" w:space="0" w:color="auto"/>
        <w:right w:val="none" w:sz="0" w:space="0" w:color="auto"/>
      </w:divBdr>
    </w:div>
    <w:div w:id="143788489">
      <w:bodyDiv w:val="1"/>
      <w:marLeft w:val="0"/>
      <w:marRight w:val="0"/>
      <w:marTop w:val="0"/>
      <w:marBottom w:val="0"/>
      <w:divBdr>
        <w:top w:val="none" w:sz="0" w:space="0" w:color="auto"/>
        <w:left w:val="none" w:sz="0" w:space="0" w:color="auto"/>
        <w:bottom w:val="none" w:sz="0" w:space="0" w:color="auto"/>
        <w:right w:val="none" w:sz="0" w:space="0" w:color="auto"/>
      </w:divBdr>
    </w:div>
    <w:div w:id="145126741">
      <w:bodyDiv w:val="1"/>
      <w:marLeft w:val="0"/>
      <w:marRight w:val="0"/>
      <w:marTop w:val="0"/>
      <w:marBottom w:val="0"/>
      <w:divBdr>
        <w:top w:val="none" w:sz="0" w:space="0" w:color="auto"/>
        <w:left w:val="none" w:sz="0" w:space="0" w:color="auto"/>
        <w:bottom w:val="none" w:sz="0" w:space="0" w:color="auto"/>
        <w:right w:val="none" w:sz="0" w:space="0" w:color="auto"/>
      </w:divBdr>
    </w:div>
    <w:div w:id="145827441">
      <w:bodyDiv w:val="1"/>
      <w:marLeft w:val="0"/>
      <w:marRight w:val="0"/>
      <w:marTop w:val="0"/>
      <w:marBottom w:val="0"/>
      <w:divBdr>
        <w:top w:val="none" w:sz="0" w:space="0" w:color="auto"/>
        <w:left w:val="none" w:sz="0" w:space="0" w:color="auto"/>
        <w:bottom w:val="none" w:sz="0" w:space="0" w:color="auto"/>
        <w:right w:val="none" w:sz="0" w:space="0" w:color="auto"/>
      </w:divBdr>
    </w:div>
    <w:div w:id="150295621">
      <w:bodyDiv w:val="1"/>
      <w:marLeft w:val="0"/>
      <w:marRight w:val="0"/>
      <w:marTop w:val="0"/>
      <w:marBottom w:val="0"/>
      <w:divBdr>
        <w:top w:val="none" w:sz="0" w:space="0" w:color="auto"/>
        <w:left w:val="none" w:sz="0" w:space="0" w:color="auto"/>
        <w:bottom w:val="none" w:sz="0" w:space="0" w:color="auto"/>
        <w:right w:val="none" w:sz="0" w:space="0" w:color="auto"/>
      </w:divBdr>
    </w:div>
    <w:div w:id="151525201">
      <w:bodyDiv w:val="1"/>
      <w:marLeft w:val="0"/>
      <w:marRight w:val="0"/>
      <w:marTop w:val="0"/>
      <w:marBottom w:val="0"/>
      <w:divBdr>
        <w:top w:val="none" w:sz="0" w:space="0" w:color="auto"/>
        <w:left w:val="none" w:sz="0" w:space="0" w:color="auto"/>
        <w:bottom w:val="none" w:sz="0" w:space="0" w:color="auto"/>
        <w:right w:val="none" w:sz="0" w:space="0" w:color="auto"/>
      </w:divBdr>
    </w:div>
    <w:div w:id="154340173">
      <w:bodyDiv w:val="1"/>
      <w:marLeft w:val="0"/>
      <w:marRight w:val="0"/>
      <w:marTop w:val="0"/>
      <w:marBottom w:val="0"/>
      <w:divBdr>
        <w:top w:val="none" w:sz="0" w:space="0" w:color="auto"/>
        <w:left w:val="none" w:sz="0" w:space="0" w:color="auto"/>
        <w:bottom w:val="none" w:sz="0" w:space="0" w:color="auto"/>
        <w:right w:val="none" w:sz="0" w:space="0" w:color="auto"/>
      </w:divBdr>
    </w:div>
    <w:div w:id="159086072">
      <w:bodyDiv w:val="1"/>
      <w:marLeft w:val="0"/>
      <w:marRight w:val="0"/>
      <w:marTop w:val="0"/>
      <w:marBottom w:val="0"/>
      <w:divBdr>
        <w:top w:val="none" w:sz="0" w:space="0" w:color="auto"/>
        <w:left w:val="none" w:sz="0" w:space="0" w:color="auto"/>
        <w:bottom w:val="none" w:sz="0" w:space="0" w:color="auto"/>
        <w:right w:val="none" w:sz="0" w:space="0" w:color="auto"/>
      </w:divBdr>
    </w:div>
    <w:div w:id="164520991">
      <w:bodyDiv w:val="1"/>
      <w:marLeft w:val="0"/>
      <w:marRight w:val="0"/>
      <w:marTop w:val="0"/>
      <w:marBottom w:val="0"/>
      <w:divBdr>
        <w:top w:val="none" w:sz="0" w:space="0" w:color="auto"/>
        <w:left w:val="none" w:sz="0" w:space="0" w:color="auto"/>
        <w:bottom w:val="none" w:sz="0" w:space="0" w:color="auto"/>
        <w:right w:val="none" w:sz="0" w:space="0" w:color="auto"/>
      </w:divBdr>
    </w:div>
    <w:div w:id="166136886">
      <w:bodyDiv w:val="1"/>
      <w:marLeft w:val="0"/>
      <w:marRight w:val="0"/>
      <w:marTop w:val="0"/>
      <w:marBottom w:val="0"/>
      <w:divBdr>
        <w:top w:val="none" w:sz="0" w:space="0" w:color="auto"/>
        <w:left w:val="none" w:sz="0" w:space="0" w:color="auto"/>
        <w:bottom w:val="none" w:sz="0" w:space="0" w:color="auto"/>
        <w:right w:val="none" w:sz="0" w:space="0" w:color="auto"/>
      </w:divBdr>
    </w:div>
    <w:div w:id="168176021">
      <w:bodyDiv w:val="1"/>
      <w:marLeft w:val="0"/>
      <w:marRight w:val="0"/>
      <w:marTop w:val="0"/>
      <w:marBottom w:val="0"/>
      <w:divBdr>
        <w:top w:val="none" w:sz="0" w:space="0" w:color="auto"/>
        <w:left w:val="none" w:sz="0" w:space="0" w:color="auto"/>
        <w:bottom w:val="none" w:sz="0" w:space="0" w:color="auto"/>
        <w:right w:val="none" w:sz="0" w:space="0" w:color="auto"/>
      </w:divBdr>
    </w:div>
    <w:div w:id="170027952">
      <w:bodyDiv w:val="1"/>
      <w:marLeft w:val="0"/>
      <w:marRight w:val="0"/>
      <w:marTop w:val="0"/>
      <w:marBottom w:val="0"/>
      <w:divBdr>
        <w:top w:val="none" w:sz="0" w:space="0" w:color="auto"/>
        <w:left w:val="none" w:sz="0" w:space="0" w:color="auto"/>
        <w:bottom w:val="none" w:sz="0" w:space="0" w:color="auto"/>
        <w:right w:val="none" w:sz="0" w:space="0" w:color="auto"/>
      </w:divBdr>
    </w:div>
    <w:div w:id="170533800">
      <w:bodyDiv w:val="1"/>
      <w:marLeft w:val="0"/>
      <w:marRight w:val="0"/>
      <w:marTop w:val="0"/>
      <w:marBottom w:val="0"/>
      <w:divBdr>
        <w:top w:val="none" w:sz="0" w:space="0" w:color="auto"/>
        <w:left w:val="none" w:sz="0" w:space="0" w:color="auto"/>
        <w:bottom w:val="none" w:sz="0" w:space="0" w:color="auto"/>
        <w:right w:val="none" w:sz="0" w:space="0" w:color="auto"/>
      </w:divBdr>
    </w:div>
    <w:div w:id="178473230">
      <w:bodyDiv w:val="1"/>
      <w:marLeft w:val="0"/>
      <w:marRight w:val="0"/>
      <w:marTop w:val="0"/>
      <w:marBottom w:val="0"/>
      <w:divBdr>
        <w:top w:val="none" w:sz="0" w:space="0" w:color="auto"/>
        <w:left w:val="none" w:sz="0" w:space="0" w:color="auto"/>
        <w:bottom w:val="none" w:sz="0" w:space="0" w:color="auto"/>
        <w:right w:val="none" w:sz="0" w:space="0" w:color="auto"/>
      </w:divBdr>
    </w:div>
    <w:div w:id="179246677">
      <w:bodyDiv w:val="1"/>
      <w:marLeft w:val="0"/>
      <w:marRight w:val="0"/>
      <w:marTop w:val="0"/>
      <w:marBottom w:val="0"/>
      <w:divBdr>
        <w:top w:val="none" w:sz="0" w:space="0" w:color="auto"/>
        <w:left w:val="none" w:sz="0" w:space="0" w:color="auto"/>
        <w:bottom w:val="none" w:sz="0" w:space="0" w:color="auto"/>
        <w:right w:val="none" w:sz="0" w:space="0" w:color="auto"/>
      </w:divBdr>
    </w:div>
    <w:div w:id="183322152">
      <w:bodyDiv w:val="1"/>
      <w:marLeft w:val="0"/>
      <w:marRight w:val="0"/>
      <w:marTop w:val="0"/>
      <w:marBottom w:val="0"/>
      <w:divBdr>
        <w:top w:val="none" w:sz="0" w:space="0" w:color="auto"/>
        <w:left w:val="none" w:sz="0" w:space="0" w:color="auto"/>
        <w:bottom w:val="none" w:sz="0" w:space="0" w:color="auto"/>
        <w:right w:val="none" w:sz="0" w:space="0" w:color="auto"/>
      </w:divBdr>
    </w:div>
    <w:div w:id="183372118">
      <w:bodyDiv w:val="1"/>
      <w:marLeft w:val="0"/>
      <w:marRight w:val="0"/>
      <w:marTop w:val="0"/>
      <w:marBottom w:val="0"/>
      <w:divBdr>
        <w:top w:val="none" w:sz="0" w:space="0" w:color="auto"/>
        <w:left w:val="none" w:sz="0" w:space="0" w:color="auto"/>
        <w:bottom w:val="none" w:sz="0" w:space="0" w:color="auto"/>
        <w:right w:val="none" w:sz="0" w:space="0" w:color="auto"/>
      </w:divBdr>
    </w:div>
    <w:div w:id="183519868">
      <w:bodyDiv w:val="1"/>
      <w:marLeft w:val="0"/>
      <w:marRight w:val="0"/>
      <w:marTop w:val="0"/>
      <w:marBottom w:val="0"/>
      <w:divBdr>
        <w:top w:val="none" w:sz="0" w:space="0" w:color="auto"/>
        <w:left w:val="none" w:sz="0" w:space="0" w:color="auto"/>
        <w:bottom w:val="none" w:sz="0" w:space="0" w:color="auto"/>
        <w:right w:val="none" w:sz="0" w:space="0" w:color="auto"/>
      </w:divBdr>
    </w:div>
    <w:div w:id="185602669">
      <w:bodyDiv w:val="1"/>
      <w:marLeft w:val="0"/>
      <w:marRight w:val="0"/>
      <w:marTop w:val="0"/>
      <w:marBottom w:val="0"/>
      <w:divBdr>
        <w:top w:val="none" w:sz="0" w:space="0" w:color="auto"/>
        <w:left w:val="none" w:sz="0" w:space="0" w:color="auto"/>
        <w:bottom w:val="none" w:sz="0" w:space="0" w:color="auto"/>
        <w:right w:val="none" w:sz="0" w:space="0" w:color="auto"/>
      </w:divBdr>
    </w:div>
    <w:div w:id="185796085">
      <w:bodyDiv w:val="1"/>
      <w:marLeft w:val="0"/>
      <w:marRight w:val="0"/>
      <w:marTop w:val="0"/>
      <w:marBottom w:val="0"/>
      <w:divBdr>
        <w:top w:val="none" w:sz="0" w:space="0" w:color="auto"/>
        <w:left w:val="none" w:sz="0" w:space="0" w:color="auto"/>
        <w:bottom w:val="none" w:sz="0" w:space="0" w:color="auto"/>
        <w:right w:val="none" w:sz="0" w:space="0" w:color="auto"/>
      </w:divBdr>
    </w:div>
    <w:div w:id="187529320">
      <w:bodyDiv w:val="1"/>
      <w:marLeft w:val="0"/>
      <w:marRight w:val="0"/>
      <w:marTop w:val="0"/>
      <w:marBottom w:val="0"/>
      <w:divBdr>
        <w:top w:val="none" w:sz="0" w:space="0" w:color="auto"/>
        <w:left w:val="none" w:sz="0" w:space="0" w:color="auto"/>
        <w:bottom w:val="none" w:sz="0" w:space="0" w:color="auto"/>
        <w:right w:val="none" w:sz="0" w:space="0" w:color="auto"/>
      </w:divBdr>
    </w:div>
    <w:div w:id="19007709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9389865">
      <w:bodyDiv w:val="1"/>
      <w:marLeft w:val="0"/>
      <w:marRight w:val="0"/>
      <w:marTop w:val="0"/>
      <w:marBottom w:val="0"/>
      <w:divBdr>
        <w:top w:val="none" w:sz="0" w:space="0" w:color="auto"/>
        <w:left w:val="none" w:sz="0" w:space="0" w:color="auto"/>
        <w:bottom w:val="none" w:sz="0" w:space="0" w:color="auto"/>
        <w:right w:val="none" w:sz="0" w:space="0" w:color="auto"/>
      </w:divBdr>
    </w:div>
    <w:div w:id="209734163">
      <w:bodyDiv w:val="1"/>
      <w:marLeft w:val="0"/>
      <w:marRight w:val="0"/>
      <w:marTop w:val="0"/>
      <w:marBottom w:val="0"/>
      <w:divBdr>
        <w:top w:val="none" w:sz="0" w:space="0" w:color="auto"/>
        <w:left w:val="none" w:sz="0" w:space="0" w:color="auto"/>
        <w:bottom w:val="none" w:sz="0" w:space="0" w:color="auto"/>
        <w:right w:val="none" w:sz="0" w:space="0" w:color="auto"/>
      </w:divBdr>
    </w:div>
    <w:div w:id="211691959">
      <w:bodyDiv w:val="1"/>
      <w:marLeft w:val="0"/>
      <w:marRight w:val="0"/>
      <w:marTop w:val="0"/>
      <w:marBottom w:val="0"/>
      <w:divBdr>
        <w:top w:val="none" w:sz="0" w:space="0" w:color="auto"/>
        <w:left w:val="none" w:sz="0" w:space="0" w:color="auto"/>
        <w:bottom w:val="none" w:sz="0" w:space="0" w:color="auto"/>
        <w:right w:val="none" w:sz="0" w:space="0" w:color="auto"/>
      </w:divBdr>
    </w:div>
    <w:div w:id="213085776">
      <w:bodyDiv w:val="1"/>
      <w:marLeft w:val="0"/>
      <w:marRight w:val="0"/>
      <w:marTop w:val="0"/>
      <w:marBottom w:val="0"/>
      <w:divBdr>
        <w:top w:val="none" w:sz="0" w:space="0" w:color="auto"/>
        <w:left w:val="none" w:sz="0" w:space="0" w:color="auto"/>
        <w:bottom w:val="none" w:sz="0" w:space="0" w:color="auto"/>
        <w:right w:val="none" w:sz="0" w:space="0" w:color="auto"/>
      </w:divBdr>
    </w:div>
    <w:div w:id="224074639">
      <w:bodyDiv w:val="1"/>
      <w:marLeft w:val="0"/>
      <w:marRight w:val="0"/>
      <w:marTop w:val="0"/>
      <w:marBottom w:val="0"/>
      <w:divBdr>
        <w:top w:val="none" w:sz="0" w:space="0" w:color="auto"/>
        <w:left w:val="none" w:sz="0" w:space="0" w:color="auto"/>
        <w:bottom w:val="none" w:sz="0" w:space="0" w:color="auto"/>
        <w:right w:val="none" w:sz="0" w:space="0" w:color="auto"/>
      </w:divBdr>
    </w:div>
    <w:div w:id="237516975">
      <w:bodyDiv w:val="1"/>
      <w:marLeft w:val="0"/>
      <w:marRight w:val="0"/>
      <w:marTop w:val="0"/>
      <w:marBottom w:val="0"/>
      <w:divBdr>
        <w:top w:val="none" w:sz="0" w:space="0" w:color="auto"/>
        <w:left w:val="none" w:sz="0" w:space="0" w:color="auto"/>
        <w:bottom w:val="none" w:sz="0" w:space="0" w:color="auto"/>
        <w:right w:val="none" w:sz="0" w:space="0" w:color="auto"/>
      </w:divBdr>
    </w:div>
    <w:div w:id="244606889">
      <w:bodyDiv w:val="1"/>
      <w:marLeft w:val="0"/>
      <w:marRight w:val="0"/>
      <w:marTop w:val="0"/>
      <w:marBottom w:val="0"/>
      <w:divBdr>
        <w:top w:val="none" w:sz="0" w:space="0" w:color="auto"/>
        <w:left w:val="none" w:sz="0" w:space="0" w:color="auto"/>
        <w:bottom w:val="none" w:sz="0" w:space="0" w:color="auto"/>
        <w:right w:val="none" w:sz="0" w:space="0" w:color="auto"/>
      </w:divBdr>
    </w:div>
    <w:div w:id="248346741">
      <w:bodyDiv w:val="1"/>
      <w:marLeft w:val="0"/>
      <w:marRight w:val="0"/>
      <w:marTop w:val="0"/>
      <w:marBottom w:val="0"/>
      <w:divBdr>
        <w:top w:val="none" w:sz="0" w:space="0" w:color="auto"/>
        <w:left w:val="none" w:sz="0" w:space="0" w:color="auto"/>
        <w:bottom w:val="none" w:sz="0" w:space="0" w:color="auto"/>
        <w:right w:val="none" w:sz="0" w:space="0" w:color="auto"/>
      </w:divBdr>
    </w:div>
    <w:div w:id="257301300">
      <w:bodyDiv w:val="1"/>
      <w:marLeft w:val="0"/>
      <w:marRight w:val="0"/>
      <w:marTop w:val="0"/>
      <w:marBottom w:val="0"/>
      <w:divBdr>
        <w:top w:val="none" w:sz="0" w:space="0" w:color="auto"/>
        <w:left w:val="none" w:sz="0" w:space="0" w:color="auto"/>
        <w:bottom w:val="none" w:sz="0" w:space="0" w:color="auto"/>
        <w:right w:val="none" w:sz="0" w:space="0" w:color="auto"/>
      </w:divBdr>
    </w:div>
    <w:div w:id="258099203">
      <w:bodyDiv w:val="1"/>
      <w:marLeft w:val="0"/>
      <w:marRight w:val="0"/>
      <w:marTop w:val="0"/>
      <w:marBottom w:val="0"/>
      <w:divBdr>
        <w:top w:val="none" w:sz="0" w:space="0" w:color="auto"/>
        <w:left w:val="none" w:sz="0" w:space="0" w:color="auto"/>
        <w:bottom w:val="none" w:sz="0" w:space="0" w:color="auto"/>
        <w:right w:val="none" w:sz="0" w:space="0" w:color="auto"/>
      </w:divBdr>
    </w:div>
    <w:div w:id="258224269">
      <w:bodyDiv w:val="1"/>
      <w:marLeft w:val="0"/>
      <w:marRight w:val="0"/>
      <w:marTop w:val="0"/>
      <w:marBottom w:val="0"/>
      <w:divBdr>
        <w:top w:val="none" w:sz="0" w:space="0" w:color="auto"/>
        <w:left w:val="none" w:sz="0" w:space="0" w:color="auto"/>
        <w:bottom w:val="none" w:sz="0" w:space="0" w:color="auto"/>
        <w:right w:val="none" w:sz="0" w:space="0" w:color="auto"/>
      </w:divBdr>
    </w:div>
    <w:div w:id="265120216">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8704688">
      <w:bodyDiv w:val="1"/>
      <w:marLeft w:val="0"/>
      <w:marRight w:val="0"/>
      <w:marTop w:val="0"/>
      <w:marBottom w:val="0"/>
      <w:divBdr>
        <w:top w:val="none" w:sz="0" w:space="0" w:color="auto"/>
        <w:left w:val="none" w:sz="0" w:space="0" w:color="auto"/>
        <w:bottom w:val="none" w:sz="0" w:space="0" w:color="auto"/>
        <w:right w:val="none" w:sz="0" w:space="0" w:color="auto"/>
      </w:divBdr>
    </w:div>
    <w:div w:id="286006621">
      <w:bodyDiv w:val="1"/>
      <w:marLeft w:val="0"/>
      <w:marRight w:val="0"/>
      <w:marTop w:val="0"/>
      <w:marBottom w:val="0"/>
      <w:divBdr>
        <w:top w:val="none" w:sz="0" w:space="0" w:color="auto"/>
        <w:left w:val="none" w:sz="0" w:space="0" w:color="auto"/>
        <w:bottom w:val="none" w:sz="0" w:space="0" w:color="auto"/>
        <w:right w:val="none" w:sz="0" w:space="0" w:color="auto"/>
      </w:divBdr>
    </w:div>
    <w:div w:id="288979928">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0981735">
      <w:bodyDiv w:val="1"/>
      <w:marLeft w:val="0"/>
      <w:marRight w:val="0"/>
      <w:marTop w:val="0"/>
      <w:marBottom w:val="0"/>
      <w:divBdr>
        <w:top w:val="none" w:sz="0" w:space="0" w:color="auto"/>
        <w:left w:val="none" w:sz="0" w:space="0" w:color="auto"/>
        <w:bottom w:val="none" w:sz="0" w:space="0" w:color="auto"/>
        <w:right w:val="none" w:sz="0" w:space="0" w:color="auto"/>
      </w:divBdr>
    </w:div>
    <w:div w:id="294026513">
      <w:bodyDiv w:val="1"/>
      <w:marLeft w:val="0"/>
      <w:marRight w:val="0"/>
      <w:marTop w:val="0"/>
      <w:marBottom w:val="0"/>
      <w:divBdr>
        <w:top w:val="none" w:sz="0" w:space="0" w:color="auto"/>
        <w:left w:val="none" w:sz="0" w:space="0" w:color="auto"/>
        <w:bottom w:val="none" w:sz="0" w:space="0" w:color="auto"/>
        <w:right w:val="none" w:sz="0" w:space="0" w:color="auto"/>
      </w:divBdr>
    </w:div>
    <w:div w:id="294678069">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08245790">
      <w:bodyDiv w:val="1"/>
      <w:marLeft w:val="0"/>
      <w:marRight w:val="0"/>
      <w:marTop w:val="0"/>
      <w:marBottom w:val="0"/>
      <w:divBdr>
        <w:top w:val="none" w:sz="0" w:space="0" w:color="auto"/>
        <w:left w:val="none" w:sz="0" w:space="0" w:color="auto"/>
        <w:bottom w:val="none" w:sz="0" w:space="0" w:color="auto"/>
        <w:right w:val="none" w:sz="0" w:space="0" w:color="auto"/>
      </w:divBdr>
    </w:div>
    <w:div w:id="310402806">
      <w:bodyDiv w:val="1"/>
      <w:marLeft w:val="0"/>
      <w:marRight w:val="0"/>
      <w:marTop w:val="0"/>
      <w:marBottom w:val="0"/>
      <w:divBdr>
        <w:top w:val="none" w:sz="0" w:space="0" w:color="auto"/>
        <w:left w:val="none" w:sz="0" w:space="0" w:color="auto"/>
        <w:bottom w:val="none" w:sz="0" w:space="0" w:color="auto"/>
        <w:right w:val="none" w:sz="0" w:space="0" w:color="auto"/>
      </w:divBdr>
    </w:div>
    <w:div w:id="311570364">
      <w:bodyDiv w:val="1"/>
      <w:marLeft w:val="0"/>
      <w:marRight w:val="0"/>
      <w:marTop w:val="0"/>
      <w:marBottom w:val="0"/>
      <w:divBdr>
        <w:top w:val="none" w:sz="0" w:space="0" w:color="auto"/>
        <w:left w:val="none" w:sz="0" w:space="0" w:color="auto"/>
        <w:bottom w:val="none" w:sz="0" w:space="0" w:color="auto"/>
        <w:right w:val="none" w:sz="0" w:space="0" w:color="auto"/>
      </w:divBdr>
    </w:div>
    <w:div w:id="315307385">
      <w:bodyDiv w:val="1"/>
      <w:marLeft w:val="0"/>
      <w:marRight w:val="0"/>
      <w:marTop w:val="0"/>
      <w:marBottom w:val="0"/>
      <w:divBdr>
        <w:top w:val="none" w:sz="0" w:space="0" w:color="auto"/>
        <w:left w:val="none" w:sz="0" w:space="0" w:color="auto"/>
        <w:bottom w:val="none" w:sz="0" w:space="0" w:color="auto"/>
        <w:right w:val="none" w:sz="0" w:space="0" w:color="auto"/>
      </w:divBdr>
    </w:div>
    <w:div w:id="318004290">
      <w:bodyDiv w:val="1"/>
      <w:marLeft w:val="0"/>
      <w:marRight w:val="0"/>
      <w:marTop w:val="0"/>
      <w:marBottom w:val="0"/>
      <w:divBdr>
        <w:top w:val="none" w:sz="0" w:space="0" w:color="auto"/>
        <w:left w:val="none" w:sz="0" w:space="0" w:color="auto"/>
        <w:bottom w:val="none" w:sz="0" w:space="0" w:color="auto"/>
        <w:right w:val="none" w:sz="0" w:space="0" w:color="auto"/>
      </w:divBdr>
    </w:div>
    <w:div w:id="322205923">
      <w:bodyDiv w:val="1"/>
      <w:marLeft w:val="0"/>
      <w:marRight w:val="0"/>
      <w:marTop w:val="0"/>
      <w:marBottom w:val="0"/>
      <w:divBdr>
        <w:top w:val="none" w:sz="0" w:space="0" w:color="auto"/>
        <w:left w:val="none" w:sz="0" w:space="0" w:color="auto"/>
        <w:bottom w:val="none" w:sz="0" w:space="0" w:color="auto"/>
        <w:right w:val="none" w:sz="0" w:space="0" w:color="auto"/>
      </w:divBdr>
    </w:div>
    <w:div w:id="327833149">
      <w:bodyDiv w:val="1"/>
      <w:marLeft w:val="0"/>
      <w:marRight w:val="0"/>
      <w:marTop w:val="0"/>
      <w:marBottom w:val="0"/>
      <w:divBdr>
        <w:top w:val="none" w:sz="0" w:space="0" w:color="auto"/>
        <w:left w:val="none" w:sz="0" w:space="0" w:color="auto"/>
        <w:bottom w:val="none" w:sz="0" w:space="0" w:color="auto"/>
        <w:right w:val="none" w:sz="0" w:space="0" w:color="auto"/>
      </w:divBdr>
    </w:div>
    <w:div w:id="33241514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8918208">
      <w:bodyDiv w:val="1"/>
      <w:marLeft w:val="0"/>
      <w:marRight w:val="0"/>
      <w:marTop w:val="0"/>
      <w:marBottom w:val="0"/>
      <w:divBdr>
        <w:top w:val="none" w:sz="0" w:space="0" w:color="auto"/>
        <w:left w:val="none" w:sz="0" w:space="0" w:color="auto"/>
        <w:bottom w:val="none" w:sz="0" w:space="0" w:color="auto"/>
        <w:right w:val="none" w:sz="0" w:space="0" w:color="auto"/>
      </w:divBdr>
    </w:div>
    <w:div w:id="350843490">
      <w:bodyDiv w:val="1"/>
      <w:marLeft w:val="0"/>
      <w:marRight w:val="0"/>
      <w:marTop w:val="0"/>
      <w:marBottom w:val="0"/>
      <w:divBdr>
        <w:top w:val="none" w:sz="0" w:space="0" w:color="auto"/>
        <w:left w:val="none" w:sz="0" w:space="0" w:color="auto"/>
        <w:bottom w:val="none" w:sz="0" w:space="0" w:color="auto"/>
        <w:right w:val="none" w:sz="0" w:space="0" w:color="auto"/>
      </w:divBdr>
    </w:div>
    <w:div w:id="354574121">
      <w:bodyDiv w:val="1"/>
      <w:marLeft w:val="0"/>
      <w:marRight w:val="0"/>
      <w:marTop w:val="0"/>
      <w:marBottom w:val="0"/>
      <w:divBdr>
        <w:top w:val="none" w:sz="0" w:space="0" w:color="auto"/>
        <w:left w:val="none" w:sz="0" w:space="0" w:color="auto"/>
        <w:bottom w:val="none" w:sz="0" w:space="0" w:color="auto"/>
        <w:right w:val="none" w:sz="0" w:space="0" w:color="auto"/>
      </w:divBdr>
    </w:div>
    <w:div w:id="357315328">
      <w:bodyDiv w:val="1"/>
      <w:marLeft w:val="0"/>
      <w:marRight w:val="0"/>
      <w:marTop w:val="0"/>
      <w:marBottom w:val="0"/>
      <w:divBdr>
        <w:top w:val="none" w:sz="0" w:space="0" w:color="auto"/>
        <w:left w:val="none" w:sz="0" w:space="0" w:color="auto"/>
        <w:bottom w:val="none" w:sz="0" w:space="0" w:color="auto"/>
        <w:right w:val="none" w:sz="0" w:space="0" w:color="auto"/>
      </w:divBdr>
    </w:div>
    <w:div w:id="357585990">
      <w:bodyDiv w:val="1"/>
      <w:marLeft w:val="0"/>
      <w:marRight w:val="0"/>
      <w:marTop w:val="0"/>
      <w:marBottom w:val="0"/>
      <w:divBdr>
        <w:top w:val="none" w:sz="0" w:space="0" w:color="auto"/>
        <w:left w:val="none" w:sz="0" w:space="0" w:color="auto"/>
        <w:bottom w:val="none" w:sz="0" w:space="0" w:color="auto"/>
        <w:right w:val="none" w:sz="0" w:space="0" w:color="auto"/>
      </w:divBdr>
    </w:div>
    <w:div w:id="362707325">
      <w:bodyDiv w:val="1"/>
      <w:marLeft w:val="0"/>
      <w:marRight w:val="0"/>
      <w:marTop w:val="0"/>
      <w:marBottom w:val="0"/>
      <w:divBdr>
        <w:top w:val="none" w:sz="0" w:space="0" w:color="auto"/>
        <w:left w:val="none" w:sz="0" w:space="0" w:color="auto"/>
        <w:bottom w:val="none" w:sz="0" w:space="0" w:color="auto"/>
        <w:right w:val="none" w:sz="0" w:space="0" w:color="auto"/>
      </w:divBdr>
    </w:div>
    <w:div w:id="375811785">
      <w:bodyDiv w:val="1"/>
      <w:marLeft w:val="0"/>
      <w:marRight w:val="0"/>
      <w:marTop w:val="0"/>
      <w:marBottom w:val="0"/>
      <w:divBdr>
        <w:top w:val="none" w:sz="0" w:space="0" w:color="auto"/>
        <w:left w:val="none" w:sz="0" w:space="0" w:color="auto"/>
        <w:bottom w:val="none" w:sz="0" w:space="0" w:color="auto"/>
        <w:right w:val="none" w:sz="0" w:space="0" w:color="auto"/>
      </w:divBdr>
    </w:div>
    <w:div w:id="382556741">
      <w:bodyDiv w:val="1"/>
      <w:marLeft w:val="0"/>
      <w:marRight w:val="0"/>
      <w:marTop w:val="0"/>
      <w:marBottom w:val="0"/>
      <w:divBdr>
        <w:top w:val="none" w:sz="0" w:space="0" w:color="auto"/>
        <w:left w:val="none" w:sz="0" w:space="0" w:color="auto"/>
        <w:bottom w:val="none" w:sz="0" w:space="0" w:color="auto"/>
        <w:right w:val="none" w:sz="0" w:space="0" w:color="auto"/>
      </w:divBdr>
    </w:div>
    <w:div w:id="393816869">
      <w:bodyDiv w:val="1"/>
      <w:marLeft w:val="0"/>
      <w:marRight w:val="0"/>
      <w:marTop w:val="0"/>
      <w:marBottom w:val="0"/>
      <w:divBdr>
        <w:top w:val="none" w:sz="0" w:space="0" w:color="auto"/>
        <w:left w:val="none" w:sz="0" w:space="0" w:color="auto"/>
        <w:bottom w:val="none" w:sz="0" w:space="0" w:color="auto"/>
        <w:right w:val="none" w:sz="0" w:space="0" w:color="auto"/>
      </w:divBdr>
    </w:div>
    <w:div w:id="395129918">
      <w:bodyDiv w:val="1"/>
      <w:marLeft w:val="0"/>
      <w:marRight w:val="0"/>
      <w:marTop w:val="0"/>
      <w:marBottom w:val="0"/>
      <w:divBdr>
        <w:top w:val="none" w:sz="0" w:space="0" w:color="auto"/>
        <w:left w:val="none" w:sz="0" w:space="0" w:color="auto"/>
        <w:bottom w:val="none" w:sz="0" w:space="0" w:color="auto"/>
        <w:right w:val="none" w:sz="0" w:space="0" w:color="auto"/>
      </w:divBdr>
    </w:div>
    <w:div w:id="398095862">
      <w:bodyDiv w:val="1"/>
      <w:marLeft w:val="0"/>
      <w:marRight w:val="0"/>
      <w:marTop w:val="0"/>
      <w:marBottom w:val="0"/>
      <w:divBdr>
        <w:top w:val="none" w:sz="0" w:space="0" w:color="auto"/>
        <w:left w:val="none" w:sz="0" w:space="0" w:color="auto"/>
        <w:bottom w:val="none" w:sz="0" w:space="0" w:color="auto"/>
        <w:right w:val="none" w:sz="0" w:space="0" w:color="auto"/>
      </w:divBdr>
    </w:div>
    <w:div w:id="399787103">
      <w:bodyDiv w:val="1"/>
      <w:marLeft w:val="0"/>
      <w:marRight w:val="0"/>
      <w:marTop w:val="0"/>
      <w:marBottom w:val="0"/>
      <w:divBdr>
        <w:top w:val="none" w:sz="0" w:space="0" w:color="auto"/>
        <w:left w:val="none" w:sz="0" w:space="0" w:color="auto"/>
        <w:bottom w:val="none" w:sz="0" w:space="0" w:color="auto"/>
        <w:right w:val="none" w:sz="0" w:space="0" w:color="auto"/>
      </w:divBdr>
    </w:div>
    <w:div w:id="400181673">
      <w:bodyDiv w:val="1"/>
      <w:marLeft w:val="0"/>
      <w:marRight w:val="0"/>
      <w:marTop w:val="0"/>
      <w:marBottom w:val="0"/>
      <w:divBdr>
        <w:top w:val="none" w:sz="0" w:space="0" w:color="auto"/>
        <w:left w:val="none" w:sz="0" w:space="0" w:color="auto"/>
        <w:bottom w:val="none" w:sz="0" w:space="0" w:color="auto"/>
        <w:right w:val="none" w:sz="0" w:space="0" w:color="auto"/>
      </w:divBdr>
      <w:divsChild>
        <w:div w:id="1628898622">
          <w:marLeft w:val="0"/>
          <w:marRight w:val="0"/>
          <w:marTop w:val="0"/>
          <w:marBottom w:val="0"/>
          <w:divBdr>
            <w:top w:val="none" w:sz="0" w:space="0" w:color="auto"/>
            <w:left w:val="none" w:sz="0" w:space="0" w:color="auto"/>
            <w:bottom w:val="none" w:sz="0" w:space="0" w:color="auto"/>
            <w:right w:val="none" w:sz="0" w:space="0" w:color="auto"/>
          </w:divBdr>
        </w:div>
      </w:divsChild>
    </w:div>
    <w:div w:id="402069163">
      <w:bodyDiv w:val="1"/>
      <w:marLeft w:val="0"/>
      <w:marRight w:val="0"/>
      <w:marTop w:val="0"/>
      <w:marBottom w:val="0"/>
      <w:divBdr>
        <w:top w:val="none" w:sz="0" w:space="0" w:color="auto"/>
        <w:left w:val="none" w:sz="0" w:space="0" w:color="auto"/>
        <w:bottom w:val="none" w:sz="0" w:space="0" w:color="auto"/>
        <w:right w:val="none" w:sz="0" w:space="0" w:color="auto"/>
      </w:divBdr>
    </w:div>
    <w:div w:id="403533929">
      <w:bodyDiv w:val="1"/>
      <w:marLeft w:val="0"/>
      <w:marRight w:val="0"/>
      <w:marTop w:val="0"/>
      <w:marBottom w:val="0"/>
      <w:divBdr>
        <w:top w:val="none" w:sz="0" w:space="0" w:color="auto"/>
        <w:left w:val="none" w:sz="0" w:space="0" w:color="auto"/>
        <w:bottom w:val="none" w:sz="0" w:space="0" w:color="auto"/>
        <w:right w:val="none" w:sz="0" w:space="0" w:color="auto"/>
      </w:divBdr>
    </w:div>
    <w:div w:id="406347342">
      <w:bodyDiv w:val="1"/>
      <w:marLeft w:val="0"/>
      <w:marRight w:val="0"/>
      <w:marTop w:val="0"/>
      <w:marBottom w:val="0"/>
      <w:divBdr>
        <w:top w:val="none" w:sz="0" w:space="0" w:color="auto"/>
        <w:left w:val="none" w:sz="0" w:space="0" w:color="auto"/>
        <w:bottom w:val="none" w:sz="0" w:space="0" w:color="auto"/>
        <w:right w:val="none" w:sz="0" w:space="0" w:color="auto"/>
      </w:divBdr>
    </w:div>
    <w:div w:id="406921874">
      <w:bodyDiv w:val="1"/>
      <w:marLeft w:val="0"/>
      <w:marRight w:val="0"/>
      <w:marTop w:val="0"/>
      <w:marBottom w:val="0"/>
      <w:divBdr>
        <w:top w:val="none" w:sz="0" w:space="0" w:color="auto"/>
        <w:left w:val="none" w:sz="0" w:space="0" w:color="auto"/>
        <w:bottom w:val="none" w:sz="0" w:space="0" w:color="auto"/>
        <w:right w:val="none" w:sz="0" w:space="0" w:color="auto"/>
      </w:divBdr>
    </w:div>
    <w:div w:id="413086779">
      <w:bodyDiv w:val="1"/>
      <w:marLeft w:val="0"/>
      <w:marRight w:val="0"/>
      <w:marTop w:val="0"/>
      <w:marBottom w:val="0"/>
      <w:divBdr>
        <w:top w:val="none" w:sz="0" w:space="0" w:color="auto"/>
        <w:left w:val="none" w:sz="0" w:space="0" w:color="auto"/>
        <w:bottom w:val="none" w:sz="0" w:space="0" w:color="auto"/>
        <w:right w:val="none" w:sz="0" w:space="0" w:color="auto"/>
      </w:divBdr>
    </w:div>
    <w:div w:id="416101423">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17213331">
      <w:bodyDiv w:val="1"/>
      <w:marLeft w:val="0"/>
      <w:marRight w:val="0"/>
      <w:marTop w:val="0"/>
      <w:marBottom w:val="0"/>
      <w:divBdr>
        <w:top w:val="none" w:sz="0" w:space="0" w:color="auto"/>
        <w:left w:val="none" w:sz="0" w:space="0" w:color="auto"/>
        <w:bottom w:val="none" w:sz="0" w:space="0" w:color="auto"/>
        <w:right w:val="none" w:sz="0" w:space="0" w:color="auto"/>
      </w:divBdr>
    </w:div>
    <w:div w:id="417750658">
      <w:bodyDiv w:val="1"/>
      <w:marLeft w:val="0"/>
      <w:marRight w:val="0"/>
      <w:marTop w:val="0"/>
      <w:marBottom w:val="0"/>
      <w:divBdr>
        <w:top w:val="none" w:sz="0" w:space="0" w:color="auto"/>
        <w:left w:val="none" w:sz="0" w:space="0" w:color="auto"/>
        <w:bottom w:val="none" w:sz="0" w:space="0" w:color="auto"/>
        <w:right w:val="none" w:sz="0" w:space="0" w:color="auto"/>
      </w:divBdr>
    </w:div>
    <w:div w:id="418841349">
      <w:bodyDiv w:val="1"/>
      <w:marLeft w:val="0"/>
      <w:marRight w:val="0"/>
      <w:marTop w:val="0"/>
      <w:marBottom w:val="0"/>
      <w:divBdr>
        <w:top w:val="none" w:sz="0" w:space="0" w:color="auto"/>
        <w:left w:val="none" w:sz="0" w:space="0" w:color="auto"/>
        <w:bottom w:val="none" w:sz="0" w:space="0" w:color="auto"/>
        <w:right w:val="none" w:sz="0" w:space="0" w:color="auto"/>
      </w:divBdr>
    </w:div>
    <w:div w:id="420640620">
      <w:bodyDiv w:val="1"/>
      <w:marLeft w:val="0"/>
      <w:marRight w:val="0"/>
      <w:marTop w:val="0"/>
      <w:marBottom w:val="0"/>
      <w:divBdr>
        <w:top w:val="none" w:sz="0" w:space="0" w:color="auto"/>
        <w:left w:val="none" w:sz="0" w:space="0" w:color="auto"/>
        <w:bottom w:val="none" w:sz="0" w:space="0" w:color="auto"/>
        <w:right w:val="none" w:sz="0" w:space="0" w:color="auto"/>
      </w:divBdr>
    </w:div>
    <w:div w:id="423309293">
      <w:bodyDiv w:val="1"/>
      <w:marLeft w:val="0"/>
      <w:marRight w:val="0"/>
      <w:marTop w:val="0"/>
      <w:marBottom w:val="0"/>
      <w:divBdr>
        <w:top w:val="none" w:sz="0" w:space="0" w:color="auto"/>
        <w:left w:val="none" w:sz="0" w:space="0" w:color="auto"/>
        <w:bottom w:val="none" w:sz="0" w:space="0" w:color="auto"/>
        <w:right w:val="none" w:sz="0" w:space="0" w:color="auto"/>
      </w:divBdr>
    </w:div>
    <w:div w:id="424347055">
      <w:bodyDiv w:val="1"/>
      <w:marLeft w:val="0"/>
      <w:marRight w:val="0"/>
      <w:marTop w:val="0"/>
      <w:marBottom w:val="0"/>
      <w:divBdr>
        <w:top w:val="none" w:sz="0" w:space="0" w:color="auto"/>
        <w:left w:val="none" w:sz="0" w:space="0" w:color="auto"/>
        <w:bottom w:val="none" w:sz="0" w:space="0" w:color="auto"/>
        <w:right w:val="none" w:sz="0" w:space="0" w:color="auto"/>
      </w:divBdr>
    </w:div>
    <w:div w:id="424888256">
      <w:bodyDiv w:val="1"/>
      <w:marLeft w:val="0"/>
      <w:marRight w:val="0"/>
      <w:marTop w:val="0"/>
      <w:marBottom w:val="0"/>
      <w:divBdr>
        <w:top w:val="none" w:sz="0" w:space="0" w:color="auto"/>
        <w:left w:val="none" w:sz="0" w:space="0" w:color="auto"/>
        <w:bottom w:val="none" w:sz="0" w:space="0" w:color="auto"/>
        <w:right w:val="none" w:sz="0" w:space="0" w:color="auto"/>
      </w:divBdr>
    </w:div>
    <w:div w:id="426928423">
      <w:bodyDiv w:val="1"/>
      <w:marLeft w:val="0"/>
      <w:marRight w:val="0"/>
      <w:marTop w:val="0"/>
      <w:marBottom w:val="0"/>
      <w:divBdr>
        <w:top w:val="none" w:sz="0" w:space="0" w:color="auto"/>
        <w:left w:val="none" w:sz="0" w:space="0" w:color="auto"/>
        <w:bottom w:val="none" w:sz="0" w:space="0" w:color="auto"/>
        <w:right w:val="none" w:sz="0" w:space="0" w:color="auto"/>
      </w:divBdr>
    </w:div>
    <w:div w:id="428738531">
      <w:bodyDiv w:val="1"/>
      <w:marLeft w:val="0"/>
      <w:marRight w:val="0"/>
      <w:marTop w:val="0"/>
      <w:marBottom w:val="0"/>
      <w:divBdr>
        <w:top w:val="none" w:sz="0" w:space="0" w:color="auto"/>
        <w:left w:val="none" w:sz="0" w:space="0" w:color="auto"/>
        <w:bottom w:val="none" w:sz="0" w:space="0" w:color="auto"/>
        <w:right w:val="none" w:sz="0" w:space="0" w:color="auto"/>
      </w:divBdr>
    </w:div>
    <w:div w:id="429467300">
      <w:bodyDiv w:val="1"/>
      <w:marLeft w:val="0"/>
      <w:marRight w:val="0"/>
      <w:marTop w:val="0"/>
      <w:marBottom w:val="0"/>
      <w:divBdr>
        <w:top w:val="none" w:sz="0" w:space="0" w:color="auto"/>
        <w:left w:val="none" w:sz="0" w:space="0" w:color="auto"/>
        <w:bottom w:val="none" w:sz="0" w:space="0" w:color="auto"/>
        <w:right w:val="none" w:sz="0" w:space="0" w:color="auto"/>
      </w:divBdr>
    </w:div>
    <w:div w:id="434061540">
      <w:bodyDiv w:val="1"/>
      <w:marLeft w:val="0"/>
      <w:marRight w:val="0"/>
      <w:marTop w:val="0"/>
      <w:marBottom w:val="0"/>
      <w:divBdr>
        <w:top w:val="none" w:sz="0" w:space="0" w:color="auto"/>
        <w:left w:val="none" w:sz="0" w:space="0" w:color="auto"/>
        <w:bottom w:val="none" w:sz="0" w:space="0" w:color="auto"/>
        <w:right w:val="none" w:sz="0" w:space="0" w:color="auto"/>
      </w:divBdr>
    </w:div>
    <w:div w:id="437524075">
      <w:bodyDiv w:val="1"/>
      <w:marLeft w:val="0"/>
      <w:marRight w:val="0"/>
      <w:marTop w:val="0"/>
      <w:marBottom w:val="0"/>
      <w:divBdr>
        <w:top w:val="none" w:sz="0" w:space="0" w:color="auto"/>
        <w:left w:val="none" w:sz="0" w:space="0" w:color="auto"/>
        <w:bottom w:val="none" w:sz="0" w:space="0" w:color="auto"/>
        <w:right w:val="none" w:sz="0" w:space="0" w:color="auto"/>
      </w:divBdr>
    </w:div>
    <w:div w:id="438648450">
      <w:bodyDiv w:val="1"/>
      <w:marLeft w:val="0"/>
      <w:marRight w:val="0"/>
      <w:marTop w:val="0"/>
      <w:marBottom w:val="0"/>
      <w:divBdr>
        <w:top w:val="none" w:sz="0" w:space="0" w:color="auto"/>
        <w:left w:val="none" w:sz="0" w:space="0" w:color="auto"/>
        <w:bottom w:val="none" w:sz="0" w:space="0" w:color="auto"/>
        <w:right w:val="none" w:sz="0" w:space="0" w:color="auto"/>
      </w:divBdr>
    </w:div>
    <w:div w:id="438984956">
      <w:bodyDiv w:val="1"/>
      <w:marLeft w:val="0"/>
      <w:marRight w:val="0"/>
      <w:marTop w:val="0"/>
      <w:marBottom w:val="0"/>
      <w:divBdr>
        <w:top w:val="none" w:sz="0" w:space="0" w:color="auto"/>
        <w:left w:val="none" w:sz="0" w:space="0" w:color="auto"/>
        <w:bottom w:val="none" w:sz="0" w:space="0" w:color="auto"/>
        <w:right w:val="none" w:sz="0" w:space="0" w:color="auto"/>
      </w:divBdr>
    </w:div>
    <w:div w:id="441150444">
      <w:bodyDiv w:val="1"/>
      <w:marLeft w:val="0"/>
      <w:marRight w:val="0"/>
      <w:marTop w:val="0"/>
      <w:marBottom w:val="0"/>
      <w:divBdr>
        <w:top w:val="none" w:sz="0" w:space="0" w:color="auto"/>
        <w:left w:val="none" w:sz="0" w:space="0" w:color="auto"/>
        <w:bottom w:val="none" w:sz="0" w:space="0" w:color="auto"/>
        <w:right w:val="none" w:sz="0" w:space="0" w:color="auto"/>
      </w:divBdr>
    </w:div>
    <w:div w:id="445387185">
      <w:bodyDiv w:val="1"/>
      <w:marLeft w:val="0"/>
      <w:marRight w:val="0"/>
      <w:marTop w:val="0"/>
      <w:marBottom w:val="0"/>
      <w:divBdr>
        <w:top w:val="none" w:sz="0" w:space="0" w:color="auto"/>
        <w:left w:val="none" w:sz="0" w:space="0" w:color="auto"/>
        <w:bottom w:val="none" w:sz="0" w:space="0" w:color="auto"/>
        <w:right w:val="none" w:sz="0" w:space="0" w:color="auto"/>
      </w:divBdr>
    </w:div>
    <w:div w:id="447626159">
      <w:bodyDiv w:val="1"/>
      <w:marLeft w:val="0"/>
      <w:marRight w:val="0"/>
      <w:marTop w:val="0"/>
      <w:marBottom w:val="0"/>
      <w:divBdr>
        <w:top w:val="none" w:sz="0" w:space="0" w:color="auto"/>
        <w:left w:val="none" w:sz="0" w:space="0" w:color="auto"/>
        <w:bottom w:val="none" w:sz="0" w:space="0" w:color="auto"/>
        <w:right w:val="none" w:sz="0" w:space="0" w:color="auto"/>
      </w:divBdr>
    </w:div>
    <w:div w:id="452405237">
      <w:bodyDiv w:val="1"/>
      <w:marLeft w:val="0"/>
      <w:marRight w:val="0"/>
      <w:marTop w:val="0"/>
      <w:marBottom w:val="0"/>
      <w:divBdr>
        <w:top w:val="none" w:sz="0" w:space="0" w:color="auto"/>
        <w:left w:val="none" w:sz="0" w:space="0" w:color="auto"/>
        <w:bottom w:val="none" w:sz="0" w:space="0" w:color="auto"/>
        <w:right w:val="none" w:sz="0" w:space="0" w:color="auto"/>
      </w:divBdr>
    </w:div>
    <w:div w:id="455610654">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59148431">
      <w:bodyDiv w:val="1"/>
      <w:marLeft w:val="0"/>
      <w:marRight w:val="0"/>
      <w:marTop w:val="0"/>
      <w:marBottom w:val="0"/>
      <w:divBdr>
        <w:top w:val="none" w:sz="0" w:space="0" w:color="auto"/>
        <w:left w:val="none" w:sz="0" w:space="0" w:color="auto"/>
        <w:bottom w:val="none" w:sz="0" w:space="0" w:color="auto"/>
        <w:right w:val="none" w:sz="0" w:space="0" w:color="auto"/>
      </w:divBdr>
    </w:div>
    <w:div w:id="461652516">
      <w:bodyDiv w:val="1"/>
      <w:marLeft w:val="0"/>
      <w:marRight w:val="0"/>
      <w:marTop w:val="0"/>
      <w:marBottom w:val="0"/>
      <w:divBdr>
        <w:top w:val="none" w:sz="0" w:space="0" w:color="auto"/>
        <w:left w:val="none" w:sz="0" w:space="0" w:color="auto"/>
        <w:bottom w:val="none" w:sz="0" w:space="0" w:color="auto"/>
        <w:right w:val="none" w:sz="0" w:space="0" w:color="auto"/>
      </w:divBdr>
    </w:div>
    <w:div w:id="464205993">
      <w:bodyDiv w:val="1"/>
      <w:marLeft w:val="0"/>
      <w:marRight w:val="0"/>
      <w:marTop w:val="0"/>
      <w:marBottom w:val="0"/>
      <w:divBdr>
        <w:top w:val="none" w:sz="0" w:space="0" w:color="auto"/>
        <w:left w:val="none" w:sz="0" w:space="0" w:color="auto"/>
        <w:bottom w:val="none" w:sz="0" w:space="0" w:color="auto"/>
        <w:right w:val="none" w:sz="0" w:space="0" w:color="auto"/>
      </w:divBdr>
    </w:div>
    <w:div w:id="468128506">
      <w:bodyDiv w:val="1"/>
      <w:marLeft w:val="0"/>
      <w:marRight w:val="0"/>
      <w:marTop w:val="0"/>
      <w:marBottom w:val="0"/>
      <w:divBdr>
        <w:top w:val="none" w:sz="0" w:space="0" w:color="auto"/>
        <w:left w:val="none" w:sz="0" w:space="0" w:color="auto"/>
        <w:bottom w:val="none" w:sz="0" w:space="0" w:color="auto"/>
        <w:right w:val="none" w:sz="0" w:space="0" w:color="auto"/>
      </w:divBdr>
    </w:div>
    <w:div w:id="477496632">
      <w:bodyDiv w:val="1"/>
      <w:marLeft w:val="0"/>
      <w:marRight w:val="0"/>
      <w:marTop w:val="0"/>
      <w:marBottom w:val="0"/>
      <w:divBdr>
        <w:top w:val="none" w:sz="0" w:space="0" w:color="auto"/>
        <w:left w:val="none" w:sz="0" w:space="0" w:color="auto"/>
        <w:bottom w:val="none" w:sz="0" w:space="0" w:color="auto"/>
        <w:right w:val="none" w:sz="0" w:space="0" w:color="auto"/>
      </w:divBdr>
    </w:div>
    <w:div w:id="483281360">
      <w:bodyDiv w:val="1"/>
      <w:marLeft w:val="0"/>
      <w:marRight w:val="0"/>
      <w:marTop w:val="0"/>
      <w:marBottom w:val="0"/>
      <w:divBdr>
        <w:top w:val="none" w:sz="0" w:space="0" w:color="auto"/>
        <w:left w:val="none" w:sz="0" w:space="0" w:color="auto"/>
        <w:bottom w:val="none" w:sz="0" w:space="0" w:color="auto"/>
        <w:right w:val="none" w:sz="0" w:space="0" w:color="auto"/>
      </w:divBdr>
    </w:div>
    <w:div w:id="484469627">
      <w:bodyDiv w:val="1"/>
      <w:marLeft w:val="0"/>
      <w:marRight w:val="0"/>
      <w:marTop w:val="0"/>
      <w:marBottom w:val="0"/>
      <w:divBdr>
        <w:top w:val="none" w:sz="0" w:space="0" w:color="auto"/>
        <w:left w:val="none" w:sz="0" w:space="0" w:color="auto"/>
        <w:bottom w:val="none" w:sz="0" w:space="0" w:color="auto"/>
        <w:right w:val="none" w:sz="0" w:space="0" w:color="auto"/>
      </w:divBdr>
    </w:div>
    <w:div w:id="491601938">
      <w:bodyDiv w:val="1"/>
      <w:marLeft w:val="0"/>
      <w:marRight w:val="0"/>
      <w:marTop w:val="0"/>
      <w:marBottom w:val="0"/>
      <w:divBdr>
        <w:top w:val="none" w:sz="0" w:space="0" w:color="auto"/>
        <w:left w:val="none" w:sz="0" w:space="0" w:color="auto"/>
        <w:bottom w:val="none" w:sz="0" w:space="0" w:color="auto"/>
        <w:right w:val="none" w:sz="0" w:space="0" w:color="auto"/>
      </w:divBdr>
    </w:div>
    <w:div w:id="497381380">
      <w:bodyDiv w:val="1"/>
      <w:marLeft w:val="0"/>
      <w:marRight w:val="0"/>
      <w:marTop w:val="0"/>
      <w:marBottom w:val="0"/>
      <w:divBdr>
        <w:top w:val="none" w:sz="0" w:space="0" w:color="auto"/>
        <w:left w:val="none" w:sz="0" w:space="0" w:color="auto"/>
        <w:bottom w:val="none" w:sz="0" w:space="0" w:color="auto"/>
        <w:right w:val="none" w:sz="0" w:space="0" w:color="auto"/>
      </w:divBdr>
    </w:div>
    <w:div w:id="499586903">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2207198">
      <w:bodyDiv w:val="1"/>
      <w:marLeft w:val="0"/>
      <w:marRight w:val="0"/>
      <w:marTop w:val="0"/>
      <w:marBottom w:val="0"/>
      <w:divBdr>
        <w:top w:val="none" w:sz="0" w:space="0" w:color="auto"/>
        <w:left w:val="none" w:sz="0" w:space="0" w:color="auto"/>
        <w:bottom w:val="none" w:sz="0" w:space="0" w:color="auto"/>
        <w:right w:val="none" w:sz="0" w:space="0" w:color="auto"/>
      </w:divBdr>
    </w:div>
    <w:div w:id="526259966">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5219647">
      <w:bodyDiv w:val="1"/>
      <w:marLeft w:val="0"/>
      <w:marRight w:val="0"/>
      <w:marTop w:val="0"/>
      <w:marBottom w:val="0"/>
      <w:divBdr>
        <w:top w:val="none" w:sz="0" w:space="0" w:color="auto"/>
        <w:left w:val="none" w:sz="0" w:space="0" w:color="auto"/>
        <w:bottom w:val="none" w:sz="0" w:space="0" w:color="auto"/>
        <w:right w:val="none" w:sz="0" w:space="0" w:color="auto"/>
      </w:divBdr>
    </w:div>
    <w:div w:id="545261905">
      <w:bodyDiv w:val="1"/>
      <w:marLeft w:val="0"/>
      <w:marRight w:val="0"/>
      <w:marTop w:val="0"/>
      <w:marBottom w:val="0"/>
      <w:divBdr>
        <w:top w:val="none" w:sz="0" w:space="0" w:color="auto"/>
        <w:left w:val="none" w:sz="0" w:space="0" w:color="auto"/>
        <w:bottom w:val="none" w:sz="0" w:space="0" w:color="auto"/>
        <w:right w:val="none" w:sz="0" w:space="0" w:color="auto"/>
      </w:divBdr>
    </w:div>
    <w:div w:id="548078847">
      <w:bodyDiv w:val="1"/>
      <w:marLeft w:val="0"/>
      <w:marRight w:val="0"/>
      <w:marTop w:val="0"/>
      <w:marBottom w:val="0"/>
      <w:divBdr>
        <w:top w:val="none" w:sz="0" w:space="0" w:color="auto"/>
        <w:left w:val="none" w:sz="0" w:space="0" w:color="auto"/>
        <w:bottom w:val="none" w:sz="0" w:space="0" w:color="auto"/>
        <w:right w:val="none" w:sz="0" w:space="0" w:color="auto"/>
      </w:divBdr>
    </w:div>
    <w:div w:id="551308741">
      <w:bodyDiv w:val="1"/>
      <w:marLeft w:val="0"/>
      <w:marRight w:val="0"/>
      <w:marTop w:val="0"/>
      <w:marBottom w:val="0"/>
      <w:divBdr>
        <w:top w:val="none" w:sz="0" w:space="0" w:color="auto"/>
        <w:left w:val="none" w:sz="0" w:space="0" w:color="auto"/>
        <w:bottom w:val="none" w:sz="0" w:space="0" w:color="auto"/>
        <w:right w:val="none" w:sz="0" w:space="0" w:color="auto"/>
      </w:divBdr>
    </w:div>
    <w:div w:id="553197348">
      <w:bodyDiv w:val="1"/>
      <w:marLeft w:val="0"/>
      <w:marRight w:val="0"/>
      <w:marTop w:val="0"/>
      <w:marBottom w:val="0"/>
      <w:divBdr>
        <w:top w:val="none" w:sz="0" w:space="0" w:color="auto"/>
        <w:left w:val="none" w:sz="0" w:space="0" w:color="auto"/>
        <w:bottom w:val="none" w:sz="0" w:space="0" w:color="auto"/>
        <w:right w:val="none" w:sz="0" w:space="0" w:color="auto"/>
      </w:divBdr>
    </w:div>
    <w:div w:id="554121463">
      <w:bodyDiv w:val="1"/>
      <w:marLeft w:val="0"/>
      <w:marRight w:val="0"/>
      <w:marTop w:val="0"/>
      <w:marBottom w:val="0"/>
      <w:divBdr>
        <w:top w:val="none" w:sz="0" w:space="0" w:color="auto"/>
        <w:left w:val="none" w:sz="0" w:space="0" w:color="auto"/>
        <w:bottom w:val="none" w:sz="0" w:space="0" w:color="auto"/>
        <w:right w:val="none" w:sz="0" w:space="0" w:color="auto"/>
      </w:divBdr>
    </w:div>
    <w:div w:id="560095243">
      <w:bodyDiv w:val="1"/>
      <w:marLeft w:val="0"/>
      <w:marRight w:val="0"/>
      <w:marTop w:val="0"/>
      <w:marBottom w:val="0"/>
      <w:divBdr>
        <w:top w:val="none" w:sz="0" w:space="0" w:color="auto"/>
        <w:left w:val="none" w:sz="0" w:space="0" w:color="auto"/>
        <w:bottom w:val="none" w:sz="0" w:space="0" w:color="auto"/>
        <w:right w:val="none" w:sz="0" w:space="0" w:color="auto"/>
      </w:divBdr>
    </w:div>
    <w:div w:id="561596295">
      <w:bodyDiv w:val="1"/>
      <w:marLeft w:val="0"/>
      <w:marRight w:val="0"/>
      <w:marTop w:val="0"/>
      <w:marBottom w:val="0"/>
      <w:divBdr>
        <w:top w:val="none" w:sz="0" w:space="0" w:color="auto"/>
        <w:left w:val="none" w:sz="0" w:space="0" w:color="auto"/>
        <w:bottom w:val="none" w:sz="0" w:space="0" w:color="auto"/>
        <w:right w:val="none" w:sz="0" w:space="0" w:color="auto"/>
      </w:divBdr>
    </w:div>
    <w:div w:id="563763465">
      <w:bodyDiv w:val="1"/>
      <w:marLeft w:val="0"/>
      <w:marRight w:val="0"/>
      <w:marTop w:val="0"/>
      <w:marBottom w:val="0"/>
      <w:divBdr>
        <w:top w:val="none" w:sz="0" w:space="0" w:color="auto"/>
        <w:left w:val="none" w:sz="0" w:space="0" w:color="auto"/>
        <w:bottom w:val="none" w:sz="0" w:space="0" w:color="auto"/>
        <w:right w:val="none" w:sz="0" w:space="0" w:color="auto"/>
      </w:divBdr>
    </w:div>
    <w:div w:id="564221211">
      <w:bodyDiv w:val="1"/>
      <w:marLeft w:val="0"/>
      <w:marRight w:val="0"/>
      <w:marTop w:val="0"/>
      <w:marBottom w:val="0"/>
      <w:divBdr>
        <w:top w:val="none" w:sz="0" w:space="0" w:color="auto"/>
        <w:left w:val="none" w:sz="0" w:space="0" w:color="auto"/>
        <w:bottom w:val="none" w:sz="0" w:space="0" w:color="auto"/>
        <w:right w:val="none" w:sz="0" w:space="0" w:color="auto"/>
      </w:divBdr>
    </w:div>
    <w:div w:id="568467026">
      <w:bodyDiv w:val="1"/>
      <w:marLeft w:val="0"/>
      <w:marRight w:val="0"/>
      <w:marTop w:val="0"/>
      <w:marBottom w:val="0"/>
      <w:divBdr>
        <w:top w:val="none" w:sz="0" w:space="0" w:color="auto"/>
        <w:left w:val="none" w:sz="0" w:space="0" w:color="auto"/>
        <w:bottom w:val="none" w:sz="0" w:space="0" w:color="auto"/>
        <w:right w:val="none" w:sz="0" w:space="0" w:color="auto"/>
      </w:divBdr>
    </w:div>
    <w:div w:id="572741740">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4818890">
      <w:bodyDiv w:val="1"/>
      <w:marLeft w:val="0"/>
      <w:marRight w:val="0"/>
      <w:marTop w:val="0"/>
      <w:marBottom w:val="0"/>
      <w:divBdr>
        <w:top w:val="none" w:sz="0" w:space="0" w:color="auto"/>
        <w:left w:val="none" w:sz="0" w:space="0" w:color="auto"/>
        <w:bottom w:val="none" w:sz="0" w:space="0" w:color="auto"/>
        <w:right w:val="none" w:sz="0" w:space="0" w:color="auto"/>
      </w:divBdr>
    </w:div>
    <w:div w:id="580874818">
      <w:bodyDiv w:val="1"/>
      <w:marLeft w:val="0"/>
      <w:marRight w:val="0"/>
      <w:marTop w:val="0"/>
      <w:marBottom w:val="0"/>
      <w:divBdr>
        <w:top w:val="none" w:sz="0" w:space="0" w:color="auto"/>
        <w:left w:val="none" w:sz="0" w:space="0" w:color="auto"/>
        <w:bottom w:val="none" w:sz="0" w:space="0" w:color="auto"/>
        <w:right w:val="none" w:sz="0" w:space="0" w:color="auto"/>
      </w:divBdr>
    </w:div>
    <w:div w:id="586810733">
      <w:bodyDiv w:val="1"/>
      <w:marLeft w:val="0"/>
      <w:marRight w:val="0"/>
      <w:marTop w:val="0"/>
      <w:marBottom w:val="0"/>
      <w:divBdr>
        <w:top w:val="none" w:sz="0" w:space="0" w:color="auto"/>
        <w:left w:val="none" w:sz="0" w:space="0" w:color="auto"/>
        <w:bottom w:val="none" w:sz="0" w:space="0" w:color="auto"/>
        <w:right w:val="none" w:sz="0" w:space="0" w:color="auto"/>
      </w:divBdr>
    </w:div>
    <w:div w:id="592208605">
      <w:bodyDiv w:val="1"/>
      <w:marLeft w:val="0"/>
      <w:marRight w:val="0"/>
      <w:marTop w:val="0"/>
      <w:marBottom w:val="0"/>
      <w:divBdr>
        <w:top w:val="none" w:sz="0" w:space="0" w:color="auto"/>
        <w:left w:val="none" w:sz="0" w:space="0" w:color="auto"/>
        <w:bottom w:val="none" w:sz="0" w:space="0" w:color="auto"/>
        <w:right w:val="none" w:sz="0" w:space="0" w:color="auto"/>
      </w:divBdr>
    </w:div>
    <w:div w:id="595400874">
      <w:bodyDiv w:val="1"/>
      <w:marLeft w:val="0"/>
      <w:marRight w:val="0"/>
      <w:marTop w:val="0"/>
      <w:marBottom w:val="0"/>
      <w:divBdr>
        <w:top w:val="none" w:sz="0" w:space="0" w:color="auto"/>
        <w:left w:val="none" w:sz="0" w:space="0" w:color="auto"/>
        <w:bottom w:val="none" w:sz="0" w:space="0" w:color="auto"/>
        <w:right w:val="none" w:sz="0" w:space="0" w:color="auto"/>
      </w:divBdr>
    </w:div>
    <w:div w:id="596136173">
      <w:bodyDiv w:val="1"/>
      <w:marLeft w:val="0"/>
      <w:marRight w:val="0"/>
      <w:marTop w:val="0"/>
      <w:marBottom w:val="0"/>
      <w:divBdr>
        <w:top w:val="none" w:sz="0" w:space="0" w:color="auto"/>
        <w:left w:val="none" w:sz="0" w:space="0" w:color="auto"/>
        <w:bottom w:val="none" w:sz="0" w:space="0" w:color="auto"/>
        <w:right w:val="none" w:sz="0" w:space="0" w:color="auto"/>
      </w:divBdr>
    </w:div>
    <w:div w:id="602539961">
      <w:bodyDiv w:val="1"/>
      <w:marLeft w:val="0"/>
      <w:marRight w:val="0"/>
      <w:marTop w:val="0"/>
      <w:marBottom w:val="0"/>
      <w:divBdr>
        <w:top w:val="none" w:sz="0" w:space="0" w:color="auto"/>
        <w:left w:val="none" w:sz="0" w:space="0" w:color="auto"/>
        <w:bottom w:val="none" w:sz="0" w:space="0" w:color="auto"/>
        <w:right w:val="none" w:sz="0" w:space="0" w:color="auto"/>
      </w:divBdr>
    </w:div>
    <w:div w:id="603612422">
      <w:bodyDiv w:val="1"/>
      <w:marLeft w:val="0"/>
      <w:marRight w:val="0"/>
      <w:marTop w:val="0"/>
      <w:marBottom w:val="0"/>
      <w:divBdr>
        <w:top w:val="none" w:sz="0" w:space="0" w:color="auto"/>
        <w:left w:val="none" w:sz="0" w:space="0" w:color="auto"/>
        <w:bottom w:val="none" w:sz="0" w:space="0" w:color="auto"/>
        <w:right w:val="none" w:sz="0" w:space="0" w:color="auto"/>
      </w:divBdr>
    </w:div>
    <w:div w:id="603654794">
      <w:bodyDiv w:val="1"/>
      <w:marLeft w:val="0"/>
      <w:marRight w:val="0"/>
      <w:marTop w:val="0"/>
      <w:marBottom w:val="0"/>
      <w:divBdr>
        <w:top w:val="none" w:sz="0" w:space="0" w:color="auto"/>
        <w:left w:val="none" w:sz="0" w:space="0" w:color="auto"/>
        <w:bottom w:val="none" w:sz="0" w:space="0" w:color="auto"/>
        <w:right w:val="none" w:sz="0" w:space="0" w:color="auto"/>
      </w:divBdr>
    </w:div>
    <w:div w:id="603850467">
      <w:bodyDiv w:val="1"/>
      <w:marLeft w:val="0"/>
      <w:marRight w:val="0"/>
      <w:marTop w:val="0"/>
      <w:marBottom w:val="0"/>
      <w:divBdr>
        <w:top w:val="none" w:sz="0" w:space="0" w:color="auto"/>
        <w:left w:val="none" w:sz="0" w:space="0" w:color="auto"/>
        <w:bottom w:val="none" w:sz="0" w:space="0" w:color="auto"/>
        <w:right w:val="none" w:sz="0" w:space="0" w:color="auto"/>
      </w:divBdr>
    </w:div>
    <w:div w:id="604659596">
      <w:bodyDiv w:val="1"/>
      <w:marLeft w:val="0"/>
      <w:marRight w:val="0"/>
      <w:marTop w:val="0"/>
      <w:marBottom w:val="0"/>
      <w:divBdr>
        <w:top w:val="none" w:sz="0" w:space="0" w:color="auto"/>
        <w:left w:val="none" w:sz="0" w:space="0" w:color="auto"/>
        <w:bottom w:val="none" w:sz="0" w:space="0" w:color="auto"/>
        <w:right w:val="none" w:sz="0" w:space="0" w:color="auto"/>
      </w:divBdr>
    </w:div>
    <w:div w:id="612444922">
      <w:bodyDiv w:val="1"/>
      <w:marLeft w:val="0"/>
      <w:marRight w:val="0"/>
      <w:marTop w:val="0"/>
      <w:marBottom w:val="0"/>
      <w:divBdr>
        <w:top w:val="none" w:sz="0" w:space="0" w:color="auto"/>
        <w:left w:val="none" w:sz="0" w:space="0" w:color="auto"/>
        <w:bottom w:val="none" w:sz="0" w:space="0" w:color="auto"/>
        <w:right w:val="none" w:sz="0" w:space="0" w:color="auto"/>
      </w:divBdr>
    </w:div>
    <w:div w:id="612975315">
      <w:bodyDiv w:val="1"/>
      <w:marLeft w:val="0"/>
      <w:marRight w:val="0"/>
      <w:marTop w:val="0"/>
      <w:marBottom w:val="0"/>
      <w:divBdr>
        <w:top w:val="none" w:sz="0" w:space="0" w:color="auto"/>
        <w:left w:val="none" w:sz="0" w:space="0" w:color="auto"/>
        <w:bottom w:val="none" w:sz="0" w:space="0" w:color="auto"/>
        <w:right w:val="none" w:sz="0" w:space="0" w:color="auto"/>
      </w:divBdr>
    </w:div>
    <w:div w:id="615403122">
      <w:bodyDiv w:val="1"/>
      <w:marLeft w:val="0"/>
      <w:marRight w:val="0"/>
      <w:marTop w:val="0"/>
      <w:marBottom w:val="0"/>
      <w:divBdr>
        <w:top w:val="none" w:sz="0" w:space="0" w:color="auto"/>
        <w:left w:val="none" w:sz="0" w:space="0" w:color="auto"/>
        <w:bottom w:val="none" w:sz="0" w:space="0" w:color="auto"/>
        <w:right w:val="none" w:sz="0" w:space="0" w:color="auto"/>
      </w:divBdr>
    </w:div>
    <w:div w:id="626592502">
      <w:bodyDiv w:val="1"/>
      <w:marLeft w:val="0"/>
      <w:marRight w:val="0"/>
      <w:marTop w:val="0"/>
      <w:marBottom w:val="0"/>
      <w:divBdr>
        <w:top w:val="none" w:sz="0" w:space="0" w:color="auto"/>
        <w:left w:val="none" w:sz="0" w:space="0" w:color="auto"/>
        <w:bottom w:val="none" w:sz="0" w:space="0" w:color="auto"/>
        <w:right w:val="none" w:sz="0" w:space="0" w:color="auto"/>
      </w:divBdr>
    </w:div>
    <w:div w:id="631444691">
      <w:bodyDiv w:val="1"/>
      <w:marLeft w:val="0"/>
      <w:marRight w:val="0"/>
      <w:marTop w:val="0"/>
      <w:marBottom w:val="0"/>
      <w:divBdr>
        <w:top w:val="none" w:sz="0" w:space="0" w:color="auto"/>
        <w:left w:val="none" w:sz="0" w:space="0" w:color="auto"/>
        <w:bottom w:val="none" w:sz="0" w:space="0" w:color="auto"/>
        <w:right w:val="none" w:sz="0" w:space="0" w:color="auto"/>
      </w:divBdr>
    </w:div>
    <w:div w:id="633801233">
      <w:bodyDiv w:val="1"/>
      <w:marLeft w:val="0"/>
      <w:marRight w:val="0"/>
      <w:marTop w:val="0"/>
      <w:marBottom w:val="0"/>
      <w:divBdr>
        <w:top w:val="none" w:sz="0" w:space="0" w:color="auto"/>
        <w:left w:val="none" w:sz="0" w:space="0" w:color="auto"/>
        <w:bottom w:val="none" w:sz="0" w:space="0" w:color="auto"/>
        <w:right w:val="none" w:sz="0" w:space="0" w:color="auto"/>
      </w:divBdr>
    </w:div>
    <w:div w:id="647905611">
      <w:bodyDiv w:val="1"/>
      <w:marLeft w:val="0"/>
      <w:marRight w:val="0"/>
      <w:marTop w:val="0"/>
      <w:marBottom w:val="0"/>
      <w:divBdr>
        <w:top w:val="none" w:sz="0" w:space="0" w:color="auto"/>
        <w:left w:val="none" w:sz="0" w:space="0" w:color="auto"/>
        <w:bottom w:val="none" w:sz="0" w:space="0" w:color="auto"/>
        <w:right w:val="none" w:sz="0" w:space="0" w:color="auto"/>
      </w:divBdr>
    </w:div>
    <w:div w:id="650212267">
      <w:bodyDiv w:val="1"/>
      <w:marLeft w:val="0"/>
      <w:marRight w:val="0"/>
      <w:marTop w:val="0"/>
      <w:marBottom w:val="0"/>
      <w:divBdr>
        <w:top w:val="none" w:sz="0" w:space="0" w:color="auto"/>
        <w:left w:val="none" w:sz="0" w:space="0" w:color="auto"/>
        <w:bottom w:val="none" w:sz="0" w:space="0" w:color="auto"/>
        <w:right w:val="none" w:sz="0" w:space="0" w:color="auto"/>
      </w:divBdr>
    </w:div>
    <w:div w:id="654339002">
      <w:bodyDiv w:val="1"/>
      <w:marLeft w:val="0"/>
      <w:marRight w:val="0"/>
      <w:marTop w:val="0"/>
      <w:marBottom w:val="0"/>
      <w:divBdr>
        <w:top w:val="none" w:sz="0" w:space="0" w:color="auto"/>
        <w:left w:val="none" w:sz="0" w:space="0" w:color="auto"/>
        <w:bottom w:val="none" w:sz="0" w:space="0" w:color="auto"/>
        <w:right w:val="none" w:sz="0" w:space="0" w:color="auto"/>
      </w:divBdr>
    </w:div>
    <w:div w:id="655718305">
      <w:bodyDiv w:val="1"/>
      <w:marLeft w:val="0"/>
      <w:marRight w:val="0"/>
      <w:marTop w:val="0"/>
      <w:marBottom w:val="0"/>
      <w:divBdr>
        <w:top w:val="none" w:sz="0" w:space="0" w:color="auto"/>
        <w:left w:val="none" w:sz="0" w:space="0" w:color="auto"/>
        <w:bottom w:val="none" w:sz="0" w:space="0" w:color="auto"/>
        <w:right w:val="none" w:sz="0" w:space="0" w:color="auto"/>
      </w:divBdr>
    </w:div>
    <w:div w:id="656686453">
      <w:bodyDiv w:val="1"/>
      <w:marLeft w:val="0"/>
      <w:marRight w:val="0"/>
      <w:marTop w:val="0"/>
      <w:marBottom w:val="0"/>
      <w:divBdr>
        <w:top w:val="none" w:sz="0" w:space="0" w:color="auto"/>
        <w:left w:val="none" w:sz="0" w:space="0" w:color="auto"/>
        <w:bottom w:val="none" w:sz="0" w:space="0" w:color="auto"/>
        <w:right w:val="none" w:sz="0" w:space="0" w:color="auto"/>
      </w:divBdr>
    </w:div>
    <w:div w:id="658727692">
      <w:bodyDiv w:val="1"/>
      <w:marLeft w:val="0"/>
      <w:marRight w:val="0"/>
      <w:marTop w:val="0"/>
      <w:marBottom w:val="0"/>
      <w:divBdr>
        <w:top w:val="none" w:sz="0" w:space="0" w:color="auto"/>
        <w:left w:val="none" w:sz="0" w:space="0" w:color="auto"/>
        <w:bottom w:val="none" w:sz="0" w:space="0" w:color="auto"/>
        <w:right w:val="none" w:sz="0" w:space="0" w:color="auto"/>
      </w:divBdr>
    </w:div>
    <w:div w:id="661158626">
      <w:bodyDiv w:val="1"/>
      <w:marLeft w:val="0"/>
      <w:marRight w:val="0"/>
      <w:marTop w:val="0"/>
      <w:marBottom w:val="0"/>
      <w:divBdr>
        <w:top w:val="none" w:sz="0" w:space="0" w:color="auto"/>
        <w:left w:val="none" w:sz="0" w:space="0" w:color="auto"/>
        <w:bottom w:val="none" w:sz="0" w:space="0" w:color="auto"/>
        <w:right w:val="none" w:sz="0" w:space="0" w:color="auto"/>
      </w:divBdr>
    </w:div>
    <w:div w:id="665860562">
      <w:bodyDiv w:val="1"/>
      <w:marLeft w:val="0"/>
      <w:marRight w:val="0"/>
      <w:marTop w:val="0"/>
      <w:marBottom w:val="0"/>
      <w:divBdr>
        <w:top w:val="none" w:sz="0" w:space="0" w:color="auto"/>
        <w:left w:val="none" w:sz="0" w:space="0" w:color="auto"/>
        <w:bottom w:val="none" w:sz="0" w:space="0" w:color="auto"/>
        <w:right w:val="none" w:sz="0" w:space="0" w:color="auto"/>
      </w:divBdr>
    </w:div>
    <w:div w:id="670835150">
      <w:bodyDiv w:val="1"/>
      <w:marLeft w:val="0"/>
      <w:marRight w:val="0"/>
      <w:marTop w:val="0"/>
      <w:marBottom w:val="0"/>
      <w:divBdr>
        <w:top w:val="none" w:sz="0" w:space="0" w:color="auto"/>
        <w:left w:val="none" w:sz="0" w:space="0" w:color="auto"/>
        <w:bottom w:val="none" w:sz="0" w:space="0" w:color="auto"/>
        <w:right w:val="none" w:sz="0" w:space="0" w:color="auto"/>
      </w:divBdr>
    </w:div>
    <w:div w:id="686709934">
      <w:bodyDiv w:val="1"/>
      <w:marLeft w:val="0"/>
      <w:marRight w:val="0"/>
      <w:marTop w:val="0"/>
      <w:marBottom w:val="0"/>
      <w:divBdr>
        <w:top w:val="none" w:sz="0" w:space="0" w:color="auto"/>
        <w:left w:val="none" w:sz="0" w:space="0" w:color="auto"/>
        <w:bottom w:val="none" w:sz="0" w:space="0" w:color="auto"/>
        <w:right w:val="none" w:sz="0" w:space="0" w:color="auto"/>
      </w:divBdr>
    </w:div>
    <w:div w:id="688717913">
      <w:bodyDiv w:val="1"/>
      <w:marLeft w:val="0"/>
      <w:marRight w:val="0"/>
      <w:marTop w:val="0"/>
      <w:marBottom w:val="0"/>
      <w:divBdr>
        <w:top w:val="none" w:sz="0" w:space="0" w:color="auto"/>
        <w:left w:val="none" w:sz="0" w:space="0" w:color="auto"/>
        <w:bottom w:val="none" w:sz="0" w:space="0" w:color="auto"/>
        <w:right w:val="none" w:sz="0" w:space="0" w:color="auto"/>
      </w:divBdr>
    </w:div>
    <w:div w:id="691345662">
      <w:bodyDiv w:val="1"/>
      <w:marLeft w:val="0"/>
      <w:marRight w:val="0"/>
      <w:marTop w:val="0"/>
      <w:marBottom w:val="0"/>
      <w:divBdr>
        <w:top w:val="none" w:sz="0" w:space="0" w:color="auto"/>
        <w:left w:val="none" w:sz="0" w:space="0" w:color="auto"/>
        <w:bottom w:val="none" w:sz="0" w:space="0" w:color="auto"/>
        <w:right w:val="none" w:sz="0" w:space="0" w:color="auto"/>
      </w:divBdr>
    </w:div>
    <w:div w:id="692460533">
      <w:bodyDiv w:val="1"/>
      <w:marLeft w:val="0"/>
      <w:marRight w:val="0"/>
      <w:marTop w:val="0"/>
      <w:marBottom w:val="0"/>
      <w:divBdr>
        <w:top w:val="none" w:sz="0" w:space="0" w:color="auto"/>
        <w:left w:val="none" w:sz="0" w:space="0" w:color="auto"/>
        <w:bottom w:val="none" w:sz="0" w:space="0" w:color="auto"/>
        <w:right w:val="none" w:sz="0" w:space="0" w:color="auto"/>
      </w:divBdr>
    </w:div>
    <w:div w:id="693307923">
      <w:bodyDiv w:val="1"/>
      <w:marLeft w:val="0"/>
      <w:marRight w:val="0"/>
      <w:marTop w:val="0"/>
      <w:marBottom w:val="0"/>
      <w:divBdr>
        <w:top w:val="none" w:sz="0" w:space="0" w:color="auto"/>
        <w:left w:val="none" w:sz="0" w:space="0" w:color="auto"/>
        <w:bottom w:val="none" w:sz="0" w:space="0" w:color="auto"/>
        <w:right w:val="none" w:sz="0" w:space="0" w:color="auto"/>
      </w:divBdr>
    </w:div>
    <w:div w:id="695811894">
      <w:bodyDiv w:val="1"/>
      <w:marLeft w:val="0"/>
      <w:marRight w:val="0"/>
      <w:marTop w:val="0"/>
      <w:marBottom w:val="0"/>
      <w:divBdr>
        <w:top w:val="none" w:sz="0" w:space="0" w:color="auto"/>
        <w:left w:val="none" w:sz="0" w:space="0" w:color="auto"/>
        <w:bottom w:val="none" w:sz="0" w:space="0" w:color="auto"/>
        <w:right w:val="none" w:sz="0" w:space="0" w:color="auto"/>
      </w:divBdr>
    </w:div>
    <w:div w:id="699088220">
      <w:bodyDiv w:val="1"/>
      <w:marLeft w:val="0"/>
      <w:marRight w:val="0"/>
      <w:marTop w:val="0"/>
      <w:marBottom w:val="0"/>
      <w:divBdr>
        <w:top w:val="none" w:sz="0" w:space="0" w:color="auto"/>
        <w:left w:val="none" w:sz="0" w:space="0" w:color="auto"/>
        <w:bottom w:val="none" w:sz="0" w:space="0" w:color="auto"/>
        <w:right w:val="none" w:sz="0" w:space="0" w:color="auto"/>
      </w:divBdr>
    </w:div>
    <w:div w:id="701905182">
      <w:bodyDiv w:val="1"/>
      <w:marLeft w:val="0"/>
      <w:marRight w:val="0"/>
      <w:marTop w:val="0"/>
      <w:marBottom w:val="0"/>
      <w:divBdr>
        <w:top w:val="none" w:sz="0" w:space="0" w:color="auto"/>
        <w:left w:val="none" w:sz="0" w:space="0" w:color="auto"/>
        <w:bottom w:val="none" w:sz="0" w:space="0" w:color="auto"/>
        <w:right w:val="none" w:sz="0" w:space="0" w:color="auto"/>
      </w:divBdr>
    </w:div>
    <w:div w:id="703749032">
      <w:bodyDiv w:val="1"/>
      <w:marLeft w:val="0"/>
      <w:marRight w:val="0"/>
      <w:marTop w:val="0"/>
      <w:marBottom w:val="0"/>
      <w:divBdr>
        <w:top w:val="none" w:sz="0" w:space="0" w:color="auto"/>
        <w:left w:val="none" w:sz="0" w:space="0" w:color="auto"/>
        <w:bottom w:val="none" w:sz="0" w:space="0" w:color="auto"/>
        <w:right w:val="none" w:sz="0" w:space="0" w:color="auto"/>
      </w:divBdr>
    </w:div>
    <w:div w:id="705106687">
      <w:bodyDiv w:val="1"/>
      <w:marLeft w:val="0"/>
      <w:marRight w:val="0"/>
      <w:marTop w:val="0"/>
      <w:marBottom w:val="0"/>
      <w:divBdr>
        <w:top w:val="none" w:sz="0" w:space="0" w:color="auto"/>
        <w:left w:val="none" w:sz="0" w:space="0" w:color="auto"/>
        <w:bottom w:val="none" w:sz="0" w:space="0" w:color="auto"/>
        <w:right w:val="none" w:sz="0" w:space="0" w:color="auto"/>
      </w:divBdr>
    </w:div>
    <w:div w:id="708995352">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4546408">
      <w:bodyDiv w:val="1"/>
      <w:marLeft w:val="0"/>
      <w:marRight w:val="0"/>
      <w:marTop w:val="0"/>
      <w:marBottom w:val="0"/>
      <w:divBdr>
        <w:top w:val="none" w:sz="0" w:space="0" w:color="auto"/>
        <w:left w:val="none" w:sz="0" w:space="0" w:color="auto"/>
        <w:bottom w:val="none" w:sz="0" w:space="0" w:color="auto"/>
        <w:right w:val="none" w:sz="0" w:space="0" w:color="auto"/>
      </w:divBdr>
    </w:div>
    <w:div w:id="724566927">
      <w:bodyDiv w:val="1"/>
      <w:marLeft w:val="0"/>
      <w:marRight w:val="0"/>
      <w:marTop w:val="0"/>
      <w:marBottom w:val="0"/>
      <w:divBdr>
        <w:top w:val="none" w:sz="0" w:space="0" w:color="auto"/>
        <w:left w:val="none" w:sz="0" w:space="0" w:color="auto"/>
        <w:bottom w:val="none" w:sz="0" w:space="0" w:color="auto"/>
        <w:right w:val="none" w:sz="0" w:space="0" w:color="auto"/>
      </w:divBdr>
    </w:div>
    <w:div w:id="730691417">
      <w:bodyDiv w:val="1"/>
      <w:marLeft w:val="0"/>
      <w:marRight w:val="0"/>
      <w:marTop w:val="0"/>
      <w:marBottom w:val="0"/>
      <w:divBdr>
        <w:top w:val="none" w:sz="0" w:space="0" w:color="auto"/>
        <w:left w:val="none" w:sz="0" w:space="0" w:color="auto"/>
        <w:bottom w:val="none" w:sz="0" w:space="0" w:color="auto"/>
        <w:right w:val="none" w:sz="0" w:space="0" w:color="auto"/>
      </w:divBdr>
    </w:div>
    <w:div w:id="733048614">
      <w:bodyDiv w:val="1"/>
      <w:marLeft w:val="0"/>
      <w:marRight w:val="0"/>
      <w:marTop w:val="0"/>
      <w:marBottom w:val="0"/>
      <w:divBdr>
        <w:top w:val="none" w:sz="0" w:space="0" w:color="auto"/>
        <w:left w:val="none" w:sz="0" w:space="0" w:color="auto"/>
        <w:bottom w:val="none" w:sz="0" w:space="0" w:color="auto"/>
        <w:right w:val="none" w:sz="0" w:space="0" w:color="auto"/>
      </w:divBdr>
    </w:div>
    <w:div w:id="733116526">
      <w:bodyDiv w:val="1"/>
      <w:marLeft w:val="0"/>
      <w:marRight w:val="0"/>
      <w:marTop w:val="0"/>
      <w:marBottom w:val="0"/>
      <w:divBdr>
        <w:top w:val="none" w:sz="0" w:space="0" w:color="auto"/>
        <w:left w:val="none" w:sz="0" w:space="0" w:color="auto"/>
        <w:bottom w:val="none" w:sz="0" w:space="0" w:color="auto"/>
        <w:right w:val="none" w:sz="0" w:space="0" w:color="auto"/>
      </w:divBdr>
    </w:div>
    <w:div w:id="736588123">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291155">
      <w:bodyDiv w:val="1"/>
      <w:marLeft w:val="0"/>
      <w:marRight w:val="0"/>
      <w:marTop w:val="0"/>
      <w:marBottom w:val="0"/>
      <w:divBdr>
        <w:top w:val="none" w:sz="0" w:space="0" w:color="auto"/>
        <w:left w:val="none" w:sz="0" w:space="0" w:color="auto"/>
        <w:bottom w:val="none" w:sz="0" w:space="0" w:color="auto"/>
        <w:right w:val="none" w:sz="0" w:space="0" w:color="auto"/>
      </w:divBdr>
    </w:div>
    <w:div w:id="742601706">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7971793">
      <w:bodyDiv w:val="1"/>
      <w:marLeft w:val="0"/>
      <w:marRight w:val="0"/>
      <w:marTop w:val="0"/>
      <w:marBottom w:val="0"/>
      <w:divBdr>
        <w:top w:val="none" w:sz="0" w:space="0" w:color="auto"/>
        <w:left w:val="none" w:sz="0" w:space="0" w:color="auto"/>
        <w:bottom w:val="none" w:sz="0" w:space="0" w:color="auto"/>
        <w:right w:val="none" w:sz="0" w:space="0" w:color="auto"/>
      </w:divBdr>
    </w:div>
    <w:div w:id="771781295">
      <w:bodyDiv w:val="1"/>
      <w:marLeft w:val="0"/>
      <w:marRight w:val="0"/>
      <w:marTop w:val="0"/>
      <w:marBottom w:val="0"/>
      <w:divBdr>
        <w:top w:val="none" w:sz="0" w:space="0" w:color="auto"/>
        <w:left w:val="none" w:sz="0" w:space="0" w:color="auto"/>
        <w:bottom w:val="none" w:sz="0" w:space="0" w:color="auto"/>
        <w:right w:val="none" w:sz="0" w:space="0" w:color="auto"/>
      </w:divBdr>
    </w:div>
    <w:div w:id="771971672">
      <w:bodyDiv w:val="1"/>
      <w:marLeft w:val="0"/>
      <w:marRight w:val="0"/>
      <w:marTop w:val="0"/>
      <w:marBottom w:val="0"/>
      <w:divBdr>
        <w:top w:val="none" w:sz="0" w:space="0" w:color="auto"/>
        <w:left w:val="none" w:sz="0" w:space="0" w:color="auto"/>
        <w:bottom w:val="none" w:sz="0" w:space="0" w:color="auto"/>
        <w:right w:val="none" w:sz="0" w:space="0" w:color="auto"/>
      </w:divBdr>
    </w:div>
    <w:div w:id="772240250">
      <w:bodyDiv w:val="1"/>
      <w:marLeft w:val="0"/>
      <w:marRight w:val="0"/>
      <w:marTop w:val="0"/>
      <w:marBottom w:val="0"/>
      <w:divBdr>
        <w:top w:val="none" w:sz="0" w:space="0" w:color="auto"/>
        <w:left w:val="none" w:sz="0" w:space="0" w:color="auto"/>
        <w:bottom w:val="none" w:sz="0" w:space="0" w:color="auto"/>
        <w:right w:val="none" w:sz="0" w:space="0" w:color="auto"/>
      </w:divBdr>
    </w:div>
    <w:div w:id="788932024">
      <w:bodyDiv w:val="1"/>
      <w:marLeft w:val="0"/>
      <w:marRight w:val="0"/>
      <w:marTop w:val="0"/>
      <w:marBottom w:val="0"/>
      <w:divBdr>
        <w:top w:val="none" w:sz="0" w:space="0" w:color="auto"/>
        <w:left w:val="none" w:sz="0" w:space="0" w:color="auto"/>
        <w:bottom w:val="none" w:sz="0" w:space="0" w:color="auto"/>
        <w:right w:val="none" w:sz="0" w:space="0" w:color="auto"/>
      </w:divBdr>
    </w:div>
    <w:div w:id="789859149">
      <w:bodyDiv w:val="1"/>
      <w:marLeft w:val="0"/>
      <w:marRight w:val="0"/>
      <w:marTop w:val="0"/>
      <w:marBottom w:val="0"/>
      <w:divBdr>
        <w:top w:val="none" w:sz="0" w:space="0" w:color="auto"/>
        <w:left w:val="none" w:sz="0" w:space="0" w:color="auto"/>
        <w:bottom w:val="none" w:sz="0" w:space="0" w:color="auto"/>
        <w:right w:val="none" w:sz="0" w:space="0" w:color="auto"/>
      </w:divBdr>
    </w:div>
    <w:div w:id="790247253">
      <w:bodyDiv w:val="1"/>
      <w:marLeft w:val="0"/>
      <w:marRight w:val="0"/>
      <w:marTop w:val="0"/>
      <w:marBottom w:val="0"/>
      <w:divBdr>
        <w:top w:val="none" w:sz="0" w:space="0" w:color="auto"/>
        <w:left w:val="none" w:sz="0" w:space="0" w:color="auto"/>
        <w:bottom w:val="none" w:sz="0" w:space="0" w:color="auto"/>
        <w:right w:val="none" w:sz="0" w:space="0" w:color="auto"/>
      </w:divBdr>
    </w:div>
    <w:div w:id="793908966">
      <w:bodyDiv w:val="1"/>
      <w:marLeft w:val="0"/>
      <w:marRight w:val="0"/>
      <w:marTop w:val="0"/>
      <w:marBottom w:val="0"/>
      <w:divBdr>
        <w:top w:val="none" w:sz="0" w:space="0" w:color="auto"/>
        <w:left w:val="none" w:sz="0" w:space="0" w:color="auto"/>
        <w:bottom w:val="none" w:sz="0" w:space="0" w:color="auto"/>
        <w:right w:val="none" w:sz="0" w:space="0" w:color="auto"/>
      </w:divBdr>
    </w:div>
    <w:div w:id="798035158">
      <w:bodyDiv w:val="1"/>
      <w:marLeft w:val="0"/>
      <w:marRight w:val="0"/>
      <w:marTop w:val="0"/>
      <w:marBottom w:val="0"/>
      <w:divBdr>
        <w:top w:val="none" w:sz="0" w:space="0" w:color="auto"/>
        <w:left w:val="none" w:sz="0" w:space="0" w:color="auto"/>
        <w:bottom w:val="none" w:sz="0" w:space="0" w:color="auto"/>
        <w:right w:val="none" w:sz="0" w:space="0" w:color="auto"/>
      </w:divBdr>
    </w:div>
    <w:div w:id="803737364">
      <w:bodyDiv w:val="1"/>
      <w:marLeft w:val="0"/>
      <w:marRight w:val="0"/>
      <w:marTop w:val="0"/>
      <w:marBottom w:val="0"/>
      <w:divBdr>
        <w:top w:val="none" w:sz="0" w:space="0" w:color="auto"/>
        <w:left w:val="none" w:sz="0" w:space="0" w:color="auto"/>
        <w:bottom w:val="none" w:sz="0" w:space="0" w:color="auto"/>
        <w:right w:val="none" w:sz="0" w:space="0" w:color="auto"/>
      </w:divBdr>
    </w:div>
    <w:div w:id="809174300">
      <w:bodyDiv w:val="1"/>
      <w:marLeft w:val="0"/>
      <w:marRight w:val="0"/>
      <w:marTop w:val="0"/>
      <w:marBottom w:val="0"/>
      <w:divBdr>
        <w:top w:val="none" w:sz="0" w:space="0" w:color="auto"/>
        <w:left w:val="none" w:sz="0" w:space="0" w:color="auto"/>
        <w:bottom w:val="none" w:sz="0" w:space="0" w:color="auto"/>
        <w:right w:val="none" w:sz="0" w:space="0" w:color="auto"/>
      </w:divBdr>
    </w:div>
    <w:div w:id="817376628">
      <w:bodyDiv w:val="1"/>
      <w:marLeft w:val="0"/>
      <w:marRight w:val="0"/>
      <w:marTop w:val="0"/>
      <w:marBottom w:val="0"/>
      <w:divBdr>
        <w:top w:val="none" w:sz="0" w:space="0" w:color="auto"/>
        <w:left w:val="none" w:sz="0" w:space="0" w:color="auto"/>
        <w:bottom w:val="none" w:sz="0" w:space="0" w:color="auto"/>
        <w:right w:val="none" w:sz="0" w:space="0" w:color="auto"/>
      </w:divBdr>
    </w:div>
    <w:div w:id="818351921">
      <w:bodyDiv w:val="1"/>
      <w:marLeft w:val="0"/>
      <w:marRight w:val="0"/>
      <w:marTop w:val="0"/>
      <w:marBottom w:val="0"/>
      <w:divBdr>
        <w:top w:val="none" w:sz="0" w:space="0" w:color="auto"/>
        <w:left w:val="none" w:sz="0" w:space="0" w:color="auto"/>
        <w:bottom w:val="none" w:sz="0" w:space="0" w:color="auto"/>
        <w:right w:val="none" w:sz="0" w:space="0" w:color="auto"/>
      </w:divBdr>
    </w:div>
    <w:div w:id="820124706">
      <w:bodyDiv w:val="1"/>
      <w:marLeft w:val="0"/>
      <w:marRight w:val="0"/>
      <w:marTop w:val="0"/>
      <w:marBottom w:val="0"/>
      <w:divBdr>
        <w:top w:val="none" w:sz="0" w:space="0" w:color="auto"/>
        <w:left w:val="none" w:sz="0" w:space="0" w:color="auto"/>
        <w:bottom w:val="none" w:sz="0" w:space="0" w:color="auto"/>
        <w:right w:val="none" w:sz="0" w:space="0" w:color="auto"/>
      </w:divBdr>
    </w:div>
    <w:div w:id="826358553">
      <w:bodyDiv w:val="1"/>
      <w:marLeft w:val="0"/>
      <w:marRight w:val="0"/>
      <w:marTop w:val="0"/>
      <w:marBottom w:val="0"/>
      <w:divBdr>
        <w:top w:val="none" w:sz="0" w:space="0" w:color="auto"/>
        <w:left w:val="none" w:sz="0" w:space="0" w:color="auto"/>
        <w:bottom w:val="none" w:sz="0" w:space="0" w:color="auto"/>
        <w:right w:val="none" w:sz="0" w:space="0" w:color="auto"/>
      </w:divBdr>
    </w:div>
    <w:div w:id="827866089">
      <w:bodyDiv w:val="1"/>
      <w:marLeft w:val="0"/>
      <w:marRight w:val="0"/>
      <w:marTop w:val="0"/>
      <w:marBottom w:val="0"/>
      <w:divBdr>
        <w:top w:val="none" w:sz="0" w:space="0" w:color="auto"/>
        <w:left w:val="none" w:sz="0" w:space="0" w:color="auto"/>
        <w:bottom w:val="none" w:sz="0" w:space="0" w:color="auto"/>
        <w:right w:val="none" w:sz="0" w:space="0" w:color="auto"/>
      </w:divBdr>
    </w:div>
    <w:div w:id="832373992">
      <w:bodyDiv w:val="1"/>
      <w:marLeft w:val="0"/>
      <w:marRight w:val="0"/>
      <w:marTop w:val="0"/>
      <w:marBottom w:val="0"/>
      <w:divBdr>
        <w:top w:val="none" w:sz="0" w:space="0" w:color="auto"/>
        <w:left w:val="none" w:sz="0" w:space="0" w:color="auto"/>
        <w:bottom w:val="none" w:sz="0" w:space="0" w:color="auto"/>
        <w:right w:val="none" w:sz="0" w:space="0" w:color="auto"/>
      </w:divBdr>
    </w:div>
    <w:div w:id="835459465">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6482615">
      <w:bodyDiv w:val="1"/>
      <w:marLeft w:val="0"/>
      <w:marRight w:val="0"/>
      <w:marTop w:val="0"/>
      <w:marBottom w:val="0"/>
      <w:divBdr>
        <w:top w:val="none" w:sz="0" w:space="0" w:color="auto"/>
        <w:left w:val="none" w:sz="0" w:space="0" w:color="auto"/>
        <w:bottom w:val="none" w:sz="0" w:space="0" w:color="auto"/>
        <w:right w:val="none" w:sz="0" w:space="0" w:color="auto"/>
      </w:divBdr>
    </w:div>
    <w:div w:id="861817290">
      <w:bodyDiv w:val="1"/>
      <w:marLeft w:val="0"/>
      <w:marRight w:val="0"/>
      <w:marTop w:val="0"/>
      <w:marBottom w:val="0"/>
      <w:divBdr>
        <w:top w:val="none" w:sz="0" w:space="0" w:color="auto"/>
        <w:left w:val="none" w:sz="0" w:space="0" w:color="auto"/>
        <w:bottom w:val="none" w:sz="0" w:space="0" w:color="auto"/>
        <w:right w:val="none" w:sz="0" w:space="0" w:color="auto"/>
      </w:divBdr>
    </w:div>
    <w:div w:id="865681550">
      <w:bodyDiv w:val="1"/>
      <w:marLeft w:val="0"/>
      <w:marRight w:val="0"/>
      <w:marTop w:val="0"/>
      <w:marBottom w:val="0"/>
      <w:divBdr>
        <w:top w:val="none" w:sz="0" w:space="0" w:color="auto"/>
        <w:left w:val="none" w:sz="0" w:space="0" w:color="auto"/>
        <w:bottom w:val="none" w:sz="0" w:space="0" w:color="auto"/>
        <w:right w:val="none" w:sz="0" w:space="0" w:color="auto"/>
      </w:divBdr>
    </w:div>
    <w:div w:id="866987218">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74653891">
      <w:bodyDiv w:val="1"/>
      <w:marLeft w:val="0"/>
      <w:marRight w:val="0"/>
      <w:marTop w:val="0"/>
      <w:marBottom w:val="0"/>
      <w:divBdr>
        <w:top w:val="none" w:sz="0" w:space="0" w:color="auto"/>
        <w:left w:val="none" w:sz="0" w:space="0" w:color="auto"/>
        <w:bottom w:val="none" w:sz="0" w:space="0" w:color="auto"/>
        <w:right w:val="none" w:sz="0" w:space="0" w:color="auto"/>
      </w:divBdr>
    </w:div>
    <w:div w:id="882134147">
      <w:bodyDiv w:val="1"/>
      <w:marLeft w:val="0"/>
      <w:marRight w:val="0"/>
      <w:marTop w:val="0"/>
      <w:marBottom w:val="0"/>
      <w:divBdr>
        <w:top w:val="none" w:sz="0" w:space="0" w:color="auto"/>
        <w:left w:val="none" w:sz="0" w:space="0" w:color="auto"/>
        <w:bottom w:val="none" w:sz="0" w:space="0" w:color="auto"/>
        <w:right w:val="none" w:sz="0" w:space="0" w:color="auto"/>
      </w:divBdr>
    </w:div>
    <w:div w:id="885024359">
      <w:bodyDiv w:val="1"/>
      <w:marLeft w:val="0"/>
      <w:marRight w:val="0"/>
      <w:marTop w:val="0"/>
      <w:marBottom w:val="0"/>
      <w:divBdr>
        <w:top w:val="none" w:sz="0" w:space="0" w:color="auto"/>
        <w:left w:val="none" w:sz="0" w:space="0" w:color="auto"/>
        <w:bottom w:val="none" w:sz="0" w:space="0" w:color="auto"/>
        <w:right w:val="none" w:sz="0" w:space="0" w:color="auto"/>
      </w:divBdr>
    </w:div>
    <w:div w:id="888106578">
      <w:bodyDiv w:val="1"/>
      <w:marLeft w:val="0"/>
      <w:marRight w:val="0"/>
      <w:marTop w:val="0"/>
      <w:marBottom w:val="0"/>
      <w:divBdr>
        <w:top w:val="none" w:sz="0" w:space="0" w:color="auto"/>
        <w:left w:val="none" w:sz="0" w:space="0" w:color="auto"/>
        <w:bottom w:val="none" w:sz="0" w:space="0" w:color="auto"/>
        <w:right w:val="none" w:sz="0" w:space="0" w:color="auto"/>
      </w:divBdr>
    </w:div>
    <w:div w:id="895312477">
      <w:bodyDiv w:val="1"/>
      <w:marLeft w:val="0"/>
      <w:marRight w:val="0"/>
      <w:marTop w:val="0"/>
      <w:marBottom w:val="0"/>
      <w:divBdr>
        <w:top w:val="none" w:sz="0" w:space="0" w:color="auto"/>
        <w:left w:val="none" w:sz="0" w:space="0" w:color="auto"/>
        <w:bottom w:val="none" w:sz="0" w:space="0" w:color="auto"/>
        <w:right w:val="none" w:sz="0" w:space="0" w:color="auto"/>
      </w:divBdr>
    </w:div>
    <w:div w:id="896934594">
      <w:bodyDiv w:val="1"/>
      <w:marLeft w:val="0"/>
      <w:marRight w:val="0"/>
      <w:marTop w:val="0"/>
      <w:marBottom w:val="0"/>
      <w:divBdr>
        <w:top w:val="none" w:sz="0" w:space="0" w:color="auto"/>
        <w:left w:val="none" w:sz="0" w:space="0" w:color="auto"/>
        <w:bottom w:val="none" w:sz="0" w:space="0" w:color="auto"/>
        <w:right w:val="none" w:sz="0" w:space="0" w:color="auto"/>
      </w:divBdr>
    </w:div>
    <w:div w:id="898443526">
      <w:bodyDiv w:val="1"/>
      <w:marLeft w:val="0"/>
      <w:marRight w:val="0"/>
      <w:marTop w:val="0"/>
      <w:marBottom w:val="0"/>
      <w:divBdr>
        <w:top w:val="none" w:sz="0" w:space="0" w:color="auto"/>
        <w:left w:val="none" w:sz="0" w:space="0" w:color="auto"/>
        <w:bottom w:val="none" w:sz="0" w:space="0" w:color="auto"/>
        <w:right w:val="none" w:sz="0" w:space="0" w:color="auto"/>
      </w:divBdr>
    </w:div>
    <w:div w:id="904292817">
      <w:bodyDiv w:val="1"/>
      <w:marLeft w:val="0"/>
      <w:marRight w:val="0"/>
      <w:marTop w:val="0"/>
      <w:marBottom w:val="0"/>
      <w:divBdr>
        <w:top w:val="none" w:sz="0" w:space="0" w:color="auto"/>
        <w:left w:val="none" w:sz="0" w:space="0" w:color="auto"/>
        <w:bottom w:val="none" w:sz="0" w:space="0" w:color="auto"/>
        <w:right w:val="none" w:sz="0" w:space="0" w:color="auto"/>
      </w:divBdr>
    </w:div>
    <w:div w:id="905071760">
      <w:bodyDiv w:val="1"/>
      <w:marLeft w:val="0"/>
      <w:marRight w:val="0"/>
      <w:marTop w:val="0"/>
      <w:marBottom w:val="0"/>
      <w:divBdr>
        <w:top w:val="none" w:sz="0" w:space="0" w:color="auto"/>
        <w:left w:val="none" w:sz="0" w:space="0" w:color="auto"/>
        <w:bottom w:val="none" w:sz="0" w:space="0" w:color="auto"/>
        <w:right w:val="none" w:sz="0" w:space="0" w:color="auto"/>
      </w:divBdr>
    </w:div>
    <w:div w:id="909072868">
      <w:bodyDiv w:val="1"/>
      <w:marLeft w:val="0"/>
      <w:marRight w:val="0"/>
      <w:marTop w:val="0"/>
      <w:marBottom w:val="0"/>
      <w:divBdr>
        <w:top w:val="none" w:sz="0" w:space="0" w:color="auto"/>
        <w:left w:val="none" w:sz="0" w:space="0" w:color="auto"/>
        <w:bottom w:val="none" w:sz="0" w:space="0" w:color="auto"/>
        <w:right w:val="none" w:sz="0" w:space="0" w:color="auto"/>
      </w:divBdr>
    </w:div>
    <w:div w:id="909115505">
      <w:bodyDiv w:val="1"/>
      <w:marLeft w:val="0"/>
      <w:marRight w:val="0"/>
      <w:marTop w:val="0"/>
      <w:marBottom w:val="0"/>
      <w:divBdr>
        <w:top w:val="none" w:sz="0" w:space="0" w:color="auto"/>
        <w:left w:val="none" w:sz="0" w:space="0" w:color="auto"/>
        <w:bottom w:val="none" w:sz="0" w:space="0" w:color="auto"/>
        <w:right w:val="none" w:sz="0" w:space="0" w:color="auto"/>
      </w:divBdr>
    </w:div>
    <w:div w:id="909265433">
      <w:bodyDiv w:val="1"/>
      <w:marLeft w:val="0"/>
      <w:marRight w:val="0"/>
      <w:marTop w:val="0"/>
      <w:marBottom w:val="0"/>
      <w:divBdr>
        <w:top w:val="none" w:sz="0" w:space="0" w:color="auto"/>
        <w:left w:val="none" w:sz="0" w:space="0" w:color="auto"/>
        <w:bottom w:val="none" w:sz="0" w:space="0" w:color="auto"/>
        <w:right w:val="none" w:sz="0" w:space="0" w:color="auto"/>
      </w:divBdr>
    </w:div>
    <w:div w:id="922177245">
      <w:bodyDiv w:val="1"/>
      <w:marLeft w:val="0"/>
      <w:marRight w:val="0"/>
      <w:marTop w:val="0"/>
      <w:marBottom w:val="0"/>
      <w:divBdr>
        <w:top w:val="none" w:sz="0" w:space="0" w:color="auto"/>
        <w:left w:val="none" w:sz="0" w:space="0" w:color="auto"/>
        <w:bottom w:val="none" w:sz="0" w:space="0" w:color="auto"/>
        <w:right w:val="none" w:sz="0" w:space="0" w:color="auto"/>
      </w:divBdr>
    </w:div>
    <w:div w:id="924190565">
      <w:bodyDiv w:val="1"/>
      <w:marLeft w:val="0"/>
      <w:marRight w:val="0"/>
      <w:marTop w:val="0"/>
      <w:marBottom w:val="0"/>
      <w:divBdr>
        <w:top w:val="none" w:sz="0" w:space="0" w:color="auto"/>
        <w:left w:val="none" w:sz="0" w:space="0" w:color="auto"/>
        <w:bottom w:val="none" w:sz="0" w:space="0" w:color="auto"/>
        <w:right w:val="none" w:sz="0" w:space="0" w:color="auto"/>
      </w:divBdr>
    </w:div>
    <w:div w:id="933322405">
      <w:bodyDiv w:val="1"/>
      <w:marLeft w:val="0"/>
      <w:marRight w:val="0"/>
      <w:marTop w:val="0"/>
      <w:marBottom w:val="0"/>
      <w:divBdr>
        <w:top w:val="none" w:sz="0" w:space="0" w:color="auto"/>
        <w:left w:val="none" w:sz="0" w:space="0" w:color="auto"/>
        <w:bottom w:val="none" w:sz="0" w:space="0" w:color="auto"/>
        <w:right w:val="none" w:sz="0" w:space="0" w:color="auto"/>
      </w:divBdr>
    </w:div>
    <w:div w:id="935672397">
      <w:bodyDiv w:val="1"/>
      <w:marLeft w:val="0"/>
      <w:marRight w:val="0"/>
      <w:marTop w:val="0"/>
      <w:marBottom w:val="0"/>
      <w:divBdr>
        <w:top w:val="none" w:sz="0" w:space="0" w:color="auto"/>
        <w:left w:val="none" w:sz="0" w:space="0" w:color="auto"/>
        <w:bottom w:val="none" w:sz="0" w:space="0" w:color="auto"/>
        <w:right w:val="none" w:sz="0" w:space="0" w:color="auto"/>
      </w:divBdr>
    </w:div>
    <w:div w:id="953947225">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1956518">
      <w:bodyDiv w:val="1"/>
      <w:marLeft w:val="0"/>
      <w:marRight w:val="0"/>
      <w:marTop w:val="0"/>
      <w:marBottom w:val="0"/>
      <w:divBdr>
        <w:top w:val="none" w:sz="0" w:space="0" w:color="auto"/>
        <w:left w:val="none" w:sz="0" w:space="0" w:color="auto"/>
        <w:bottom w:val="none" w:sz="0" w:space="0" w:color="auto"/>
        <w:right w:val="none" w:sz="0" w:space="0" w:color="auto"/>
      </w:divBdr>
    </w:div>
    <w:div w:id="964504264">
      <w:bodyDiv w:val="1"/>
      <w:marLeft w:val="0"/>
      <w:marRight w:val="0"/>
      <w:marTop w:val="0"/>
      <w:marBottom w:val="0"/>
      <w:divBdr>
        <w:top w:val="none" w:sz="0" w:space="0" w:color="auto"/>
        <w:left w:val="none" w:sz="0" w:space="0" w:color="auto"/>
        <w:bottom w:val="none" w:sz="0" w:space="0" w:color="auto"/>
        <w:right w:val="none" w:sz="0" w:space="0" w:color="auto"/>
      </w:divBdr>
    </w:div>
    <w:div w:id="964844861">
      <w:bodyDiv w:val="1"/>
      <w:marLeft w:val="0"/>
      <w:marRight w:val="0"/>
      <w:marTop w:val="0"/>
      <w:marBottom w:val="0"/>
      <w:divBdr>
        <w:top w:val="none" w:sz="0" w:space="0" w:color="auto"/>
        <w:left w:val="none" w:sz="0" w:space="0" w:color="auto"/>
        <w:bottom w:val="none" w:sz="0" w:space="0" w:color="auto"/>
        <w:right w:val="none" w:sz="0" w:space="0" w:color="auto"/>
      </w:divBdr>
    </w:div>
    <w:div w:id="968704727">
      <w:bodyDiv w:val="1"/>
      <w:marLeft w:val="0"/>
      <w:marRight w:val="0"/>
      <w:marTop w:val="0"/>
      <w:marBottom w:val="0"/>
      <w:divBdr>
        <w:top w:val="none" w:sz="0" w:space="0" w:color="auto"/>
        <w:left w:val="none" w:sz="0" w:space="0" w:color="auto"/>
        <w:bottom w:val="none" w:sz="0" w:space="0" w:color="auto"/>
        <w:right w:val="none" w:sz="0" w:space="0" w:color="auto"/>
      </w:divBdr>
    </w:div>
    <w:div w:id="970860235">
      <w:bodyDiv w:val="1"/>
      <w:marLeft w:val="0"/>
      <w:marRight w:val="0"/>
      <w:marTop w:val="0"/>
      <w:marBottom w:val="0"/>
      <w:divBdr>
        <w:top w:val="none" w:sz="0" w:space="0" w:color="auto"/>
        <w:left w:val="none" w:sz="0" w:space="0" w:color="auto"/>
        <w:bottom w:val="none" w:sz="0" w:space="0" w:color="auto"/>
        <w:right w:val="none" w:sz="0" w:space="0" w:color="auto"/>
      </w:divBdr>
    </w:div>
    <w:div w:id="972099375">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3095414">
      <w:bodyDiv w:val="1"/>
      <w:marLeft w:val="0"/>
      <w:marRight w:val="0"/>
      <w:marTop w:val="0"/>
      <w:marBottom w:val="0"/>
      <w:divBdr>
        <w:top w:val="none" w:sz="0" w:space="0" w:color="auto"/>
        <w:left w:val="none" w:sz="0" w:space="0" w:color="auto"/>
        <w:bottom w:val="none" w:sz="0" w:space="0" w:color="auto"/>
        <w:right w:val="none" w:sz="0" w:space="0" w:color="auto"/>
      </w:divBdr>
    </w:div>
    <w:div w:id="978611317">
      <w:bodyDiv w:val="1"/>
      <w:marLeft w:val="0"/>
      <w:marRight w:val="0"/>
      <w:marTop w:val="0"/>
      <w:marBottom w:val="0"/>
      <w:divBdr>
        <w:top w:val="none" w:sz="0" w:space="0" w:color="auto"/>
        <w:left w:val="none" w:sz="0" w:space="0" w:color="auto"/>
        <w:bottom w:val="none" w:sz="0" w:space="0" w:color="auto"/>
        <w:right w:val="none" w:sz="0" w:space="0" w:color="auto"/>
      </w:divBdr>
    </w:div>
    <w:div w:id="988630571">
      <w:bodyDiv w:val="1"/>
      <w:marLeft w:val="0"/>
      <w:marRight w:val="0"/>
      <w:marTop w:val="0"/>
      <w:marBottom w:val="0"/>
      <w:divBdr>
        <w:top w:val="none" w:sz="0" w:space="0" w:color="auto"/>
        <w:left w:val="none" w:sz="0" w:space="0" w:color="auto"/>
        <w:bottom w:val="none" w:sz="0" w:space="0" w:color="auto"/>
        <w:right w:val="none" w:sz="0" w:space="0" w:color="auto"/>
      </w:divBdr>
    </w:div>
    <w:div w:id="994138675">
      <w:bodyDiv w:val="1"/>
      <w:marLeft w:val="0"/>
      <w:marRight w:val="0"/>
      <w:marTop w:val="0"/>
      <w:marBottom w:val="0"/>
      <w:divBdr>
        <w:top w:val="none" w:sz="0" w:space="0" w:color="auto"/>
        <w:left w:val="none" w:sz="0" w:space="0" w:color="auto"/>
        <w:bottom w:val="none" w:sz="0" w:space="0" w:color="auto"/>
        <w:right w:val="none" w:sz="0" w:space="0" w:color="auto"/>
      </w:divBdr>
    </w:div>
    <w:div w:id="999113882">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5673214">
      <w:bodyDiv w:val="1"/>
      <w:marLeft w:val="0"/>
      <w:marRight w:val="0"/>
      <w:marTop w:val="0"/>
      <w:marBottom w:val="0"/>
      <w:divBdr>
        <w:top w:val="none" w:sz="0" w:space="0" w:color="auto"/>
        <w:left w:val="none" w:sz="0" w:space="0" w:color="auto"/>
        <w:bottom w:val="none" w:sz="0" w:space="0" w:color="auto"/>
        <w:right w:val="none" w:sz="0" w:space="0" w:color="auto"/>
      </w:divBdr>
    </w:div>
    <w:div w:id="1009327695">
      <w:bodyDiv w:val="1"/>
      <w:marLeft w:val="0"/>
      <w:marRight w:val="0"/>
      <w:marTop w:val="0"/>
      <w:marBottom w:val="0"/>
      <w:divBdr>
        <w:top w:val="none" w:sz="0" w:space="0" w:color="auto"/>
        <w:left w:val="none" w:sz="0" w:space="0" w:color="auto"/>
        <w:bottom w:val="none" w:sz="0" w:space="0" w:color="auto"/>
        <w:right w:val="none" w:sz="0" w:space="0" w:color="auto"/>
      </w:divBdr>
    </w:div>
    <w:div w:id="1009452978">
      <w:bodyDiv w:val="1"/>
      <w:marLeft w:val="0"/>
      <w:marRight w:val="0"/>
      <w:marTop w:val="0"/>
      <w:marBottom w:val="0"/>
      <w:divBdr>
        <w:top w:val="none" w:sz="0" w:space="0" w:color="auto"/>
        <w:left w:val="none" w:sz="0" w:space="0" w:color="auto"/>
        <w:bottom w:val="none" w:sz="0" w:space="0" w:color="auto"/>
        <w:right w:val="none" w:sz="0" w:space="0" w:color="auto"/>
      </w:divBdr>
    </w:div>
    <w:div w:id="1014920679">
      <w:bodyDiv w:val="1"/>
      <w:marLeft w:val="0"/>
      <w:marRight w:val="0"/>
      <w:marTop w:val="0"/>
      <w:marBottom w:val="0"/>
      <w:divBdr>
        <w:top w:val="none" w:sz="0" w:space="0" w:color="auto"/>
        <w:left w:val="none" w:sz="0" w:space="0" w:color="auto"/>
        <w:bottom w:val="none" w:sz="0" w:space="0" w:color="auto"/>
        <w:right w:val="none" w:sz="0" w:space="0" w:color="auto"/>
      </w:divBdr>
    </w:div>
    <w:div w:id="1020164113">
      <w:bodyDiv w:val="1"/>
      <w:marLeft w:val="0"/>
      <w:marRight w:val="0"/>
      <w:marTop w:val="0"/>
      <w:marBottom w:val="0"/>
      <w:divBdr>
        <w:top w:val="none" w:sz="0" w:space="0" w:color="auto"/>
        <w:left w:val="none" w:sz="0" w:space="0" w:color="auto"/>
        <w:bottom w:val="none" w:sz="0" w:space="0" w:color="auto"/>
        <w:right w:val="none" w:sz="0" w:space="0" w:color="auto"/>
      </w:divBdr>
    </w:div>
    <w:div w:id="1020744728">
      <w:bodyDiv w:val="1"/>
      <w:marLeft w:val="0"/>
      <w:marRight w:val="0"/>
      <w:marTop w:val="0"/>
      <w:marBottom w:val="0"/>
      <w:divBdr>
        <w:top w:val="none" w:sz="0" w:space="0" w:color="auto"/>
        <w:left w:val="none" w:sz="0" w:space="0" w:color="auto"/>
        <w:bottom w:val="none" w:sz="0" w:space="0" w:color="auto"/>
        <w:right w:val="none" w:sz="0" w:space="0" w:color="auto"/>
      </w:divBdr>
    </w:div>
    <w:div w:id="1021053905">
      <w:bodyDiv w:val="1"/>
      <w:marLeft w:val="0"/>
      <w:marRight w:val="0"/>
      <w:marTop w:val="0"/>
      <w:marBottom w:val="0"/>
      <w:divBdr>
        <w:top w:val="none" w:sz="0" w:space="0" w:color="auto"/>
        <w:left w:val="none" w:sz="0" w:space="0" w:color="auto"/>
        <w:bottom w:val="none" w:sz="0" w:space="0" w:color="auto"/>
        <w:right w:val="none" w:sz="0" w:space="0" w:color="auto"/>
      </w:divBdr>
    </w:div>
    <w:div w:id="1025399625">
      <w:bodyDiv w:val="1"/>
      <w:marLeft w:val="0"/>
      <w:marRight w:val="0"/>
      <w:marTop w:val="0"/>
      <w:marBottom w:val="0"/>
      <w:divBdr>
        <w:top w:val="none" w:sz="0" w:space="0" w:color="auto"/>
        <w:left w:val="none" w:sz="0" w:space="0" w:color="auto"/>
        <w:bottom w:val="none" w:sz="0" w:space="0" w:color="auto"/>
        <w:right w:val="none" w:sz="0" w:space="0" w:color="auto"/>
      </w:divBdr>
    </w:div>
    <w:div w:id="1032271142">
      <w:bodyDiv w:val="1"/>
      <w:marLeft w:val="0"/>
      <w:marRight w:val="0"/>
      <w:marTop w:val="0"/>
      <w:marBottom w:val="0"/>
      <w:divBdr>
        <w:top w:val="none" w:sz="0" w:space="0" w:color="auto"/>
        <w:left w:val="none" w:sz="0" w:space="0" w:color="auto"/>
        <w:bottom w:val="none" w:sz="0" w:space="0" w:color="auto"/>
        <w:right w:val="none" w:sz="0" w:space="0" w:color="auto"/>
      </w:divBdr>
    </w:div>
    <w:div w:id="1032341092">
      <w:bodyDiv w:val="1"/>
      <w:marLeft w:val="0"/>
      <w:marRight w:val="0"/>
      <w:marTop w:val="0"/>
      <w:marBottom w:val="0"/>
      <w:divBdr>
        <w:top w:val="none" w:sz="0" w:space="0" w:color="auto"/>
        <w:left w:val="none" w:sz="0" w:space="0" w:color="auto"/>
        <w:bottom w:val="none" w:sz="0" w:space="0" w:color="auto"/>
        <w:right w:val="none" w:sz="0" w:space="0" w:color="auto"/>
      </w:divBdr>
    </w:div>
    <w:div w:id="1033313234">
      <w:bodyDiv w:val="1"/>
      <w:marLeft w:val="0"/>
      <w:marRight w:val="0"/>
      <w:marTop w:val="0"/>
      <w:marBottom w:val="0"/>
      <w:divBdr>
        <w:top w:val="none" w:sz="0" w:space="0" w:color="auto"/>
        <w:left w:val="none" w:sz="0" w:space="0" w:color="auto"/>
        <w:bottom w:val="none" w:sz="0" w:space="0" w:color="auto"/>
        <w:right w:val="none" w:sz="0" w:space="0" w:color="auto"/>
      </w:divBdr>
    </w:div>
    <w:div w:id="1036541852">
      <w:bodyDiv w:val="1"/>
      <w:marLeft w:val="0"/>
      <w:marRight w:val="0"/>
      <w:marTop w:val="0"/>
      <w:marBottom w:val="0"/>
      <w:divBdr>
        <w:top w:val="none" w:sz="0" w:space="0" w:color="auto"/>
        <w:left w:val="none" w:sz="0" w:space="0" w:color="auto"/>
        <w:bottom w:val="none" w:sz="0" w:space="0" w:color="auto"/>
        <w:right w:val="none" w:sz="0" w:space="0" w:color="auto"/>
      </w:divBdr>
    </w:div>
    <w:div w:id="1038092038">
      <w:bodyDiv w:val="1"/>
      <w:marLeft w:val="0"/>
      <w:marRight w:val="0"/>
      <w:marTop w:val="0"/>
      <w:marBottom w:val="0"/>
      <w:divBdr>
        <w:top w:val="none" w:sz="0" w:space="0" w:color="auto"/>
        <w:left w:val="none" w:sz="0" w:space="0" w:color="auto"/>
        <w:bottom w:val="none" w:sz="0" w:space="0" w:color="auto"/>
        <w:right w:val="none" w:sz="0" w:space="0" w:color="auto"/>
      </w:divBdr>
    </w:div>
    <w:div w:id="1044140829">
      <w:bodyDiv w:val="1"/>
      <w:marLeft w:val="0"/>
      <w:marRight w:val="0"/>
      <w:marTop w:val="0"/>
      <w:marBottom w:val="0"/>
      <w:divBdr>
        <w:top w:val="none" w:sz="0" w:space="0" w:color="auto"/>
        <w:left w:val="none" w:sz="0" w:space="0" w:color="auto"/>
        <w:bottom w:val="none" w:sz="0" w:space="0" w:color="auto"/>
        <w:right w:val="none" w:sz="0" w:space="0" w:color="auto"/>
      </w:divBdr>
    </w:div>
    <w:div w:id="1046837914">
      <w:bodyDiv w:val="1"/>
      <w:marLeft w:val="0"/>
      <w:marRight w:val="0"/>
      <w:marTop w:val="0"/>
      <w:marBottom w:val="0"/>
      <w:divBdr>
        <w:top w:val="none" w:sz="0" w:space="0" w:color="auto"/>
        <w:left w:val="none" w:sz="0" w:space="0" w:color="auto"/>
        <w:bottom w:val="none" w:sz="0" w:space="0" w:color="auto"/>
        <w:right w:val="none" w:sz="0" w:space="0" w:color="auto"/>
      </w:divBdr>
    </w:div>
    <w:div w:id="1051029434">
      <w:bodyDiv w:val="1"/>
      <w:marLeft w:val="0"/>
      <w:marRight w:val="0"/>
      <w:marTop w:val="0"/>
      <w:marBottom w:val="0"/>
      <w:divBdr>
        <w:top w:val="none" w:sz="0" w:space="0" w:color="auto"/>
        <w:left w:val="none" w:sz="0" w:space="0" w:color="auto"/>
        <w:bottom w:val="none" w:sz="0" w:space="0" w:color="auto"/>
        <w:right w:val="none" w:sz="0" w:space="0" w:color="auto"/>
      </w:divBdr>
    </w:div>
    <w:div w:id="1051272635">
      <w:bodyDiv w:val="1"/>
      <w:marLeft w:val="0"/>
      <w:marRight w:val="0"/>
      <w:marTop w:val="0"/>
      <w:marBottom w:val="0"/>
      <w:divBdr>
        <w:top w:val="none" w:sz="0" w:space="0" w:color="auto"/>
        <w:left w:val="none" w:sz="0" w:space="0" w:color="auto"/>
        <w:bottom w:val="none" w:sz="0" w:space="0" w:color="auto"/>
        <w:right w:val="none" w:sz="0" w:space="0" w:color="auto"/>
      </w:divBdr>
    </w:div>
    <w:div w:id="1054038565">
      <w:bodyDiv w:val="1"/>
      <w:marLeft w:val="0"/>
      <w:marRight w:val="0"/>
      <w:marTop w:val="0"/>
      <w:marBottom w:val="0"/>
      <w:divBdr>
        <w:top w:val="none" w:sz="0" w:space="0" w:color="auto"/>
        <w:left w:val="none" w:sz="0" w:space="0" w:color="auto"/>
        <w:bottom w:val="none" w:sz="0" w:space="0" w:color="auto"/>
        <w:right w:val="none" w:sz="0" w:space="0" w:color="auto"/>
      </w:divBdr>
    </w:div>
    <w:div w:id="1066295163">
      <w:bodyDiv w:val="1"/>
      <w:marLeft w:val="0"/>
      <w:marRight w:val="0"/>
      <w:marTop w:val="0"/>
      <w:marBottom w:val="0"/>
      <w:divBdr>
        <w:top w:val="none" w:sz="0" w:space="0" w:color="auto"/>
        <w:left w:val="none" w:sz="0" w:space="0" w:color="auto"/>
        <w:bottom w:val="none" w:sz="0" w:space="0" w:color="auto"/>
        <w:right w:val="none" w:sz="0" w:space="0" w:color="auto"/>
      </w:divBdr>
    </w:div>
    <w:div w:id="1067220446">
      <w:bodyDiv w:val="1"/>
      <w:marLeft w:val="0"/>
      <w:marRight w:val="0"/>
      <w:marTop w:val="0"/>
      <w:marBottom w:val="0"/>
      <w:divBdr>
        <w:top w:val="none" w:sz="0" w:space="0" w:color="auto"/>
        <w:left w:val="none" w:sz="0" w:space="0" w:color="auto"/>
        <w:bottom w:val="none" w:sz="0" w:space="0" w:color="auto"/>
        <w:right w:val="none" w:sz="0" w:space="0" w:color="auto"/>
      </w:divBdr>
    </w:div>
    <w:div w:id="1070811618">
      <w:bodyDiv w:val="1"/>
      <w:marLeft w:val="0"/>
      <w:marRight w:val="0"/>
      <w:marTop w:val="0"/>
      <w:marBottom w:val="0"/>
      <w:divBdr>
        <w:top w:val="none" w:sz="0" w:space="0" w:color="auto"/>
        <w:left w:val="none" w:sz="0" w:space="0" w:color="auto"/>
        <w:bottom w:val="none" w:sz="0" w:space="0" w:color="auto"/>
        <w:right w:val="none" w:sz="0" w:space="0" w:color="auto"/>
      </w:divBdr>
    </w:div>
    <w:div w:id="1080060205">
      <w:bodyDiv w:val="1"/>
      <w:marLeft w:val="0"/>
      <w:marRight w:val="0"/>
      <w:marTop w:val="0"/>
      <w:marBottom w:val="0"/>
      <w:divBdr>
        <w:top w:val="none" w:sz="0" w:space="0" w:color="auto"/>
        <w:left w:val="none" w:sz="0" w:space="0" w:color="auto"/>
        <w:bottom w:val="none" w:sz="0" w:space="0" w:color="auto"/>
        <w:right w:val="none" w:sz="0" w:space="0" w:color="auto"/>
      </w:divBdr>
    </w:div>
    <w:div w:id="1086616450">
      <w:bodyDiv w:val="1"/>
      <w:marLeft w:val="0"/>
      <w:marRight w:val="0"/>
      <w:marTop w:val="0"/>
      <w:marBottom w:val="0"/>
      <w:divBdr>
        <w:top w:val="none" w:sz="0" w:space="0" w:color="auto"/>
        <w:left w:val="none" w:sz="0" w:space="0" w:color="auto"/>
        <w:bottom w:val="none" w:sz="0" w:space="0" w:color="auto"/>
        <w:right w:val="none" w:sz="0" w:space="0" w:color="auto"/>
      </w:divBdr>
    </w:div>
    <w:div w:id="1090347770">
      <w:bodyDiv w:val="1"/>
      <w:marLeft w:val="0"/>
      <w:marRight w:val="0"/>
      <w:marTop w:val="0"/>
      <w:marBottom w:val="0"/>
      <w:divBdr>
        <w:top w:val="none" w:sz="0" w:space="0" w:color="auto"/>
        <w:left w:val="none" w:sz="0" w:space="0" w:color="auto"/>
        <w:bottom w:val="none" w:sz="0" w:space="0" w:color="auto"/>
        <w:right w:val="none" w:sz="0" w:space="0" w:color="auto"/>
      </w:divBdr>
    </w:div>
    <w:div w:id="1090466868">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9792253">
      <w:bodyDiv w:val="1"/>
      <w:marLeft w:val="0"/>
      <w:marRight w:val="0"/>
      <w:marTop w:val="0"/>
      <w:marBottom w:val="0"/>
      <w:divBdr>
        <w:top w:val="none" w:sz="0" w:space="0" w:color="auto"/>
        <w:left w:val="none" w:sz="0" w:space="0" w:color="auto"/>
        <w:bottom w:val="none" w:sz="0" w:space="0" w:color="auto"/>
        <w:right w:val="none" w:sz="0" w:space="0" w:color="auto"/>
      </w:divBdr>
    </w:div>
    <w:div w:id="109983443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4955044">
      <w:bodyDiv w:val="1"/>
      <w:marLeft w:val="0"/>
      <w:marRight w:val="0"/>
      <w:marTop w:val="0"/>
      <w:marBottom w:val="0"/>
      <w:divBdr>
        <w:top w:val="none" w:sz="0" w:space="0" w:color="auto"/>
        <w:left w:val="none" w:sz="0" w:space="0" w:color="auto"/>
        <w:bottom w:val="none" w:sz="0" w:space="0" w:color="auto"/>
        <w:right w:val="none" w:sz="0" w:space="0" w:color="auto"/>
      </w:divBdr>
    </w:div>
    <w:div w:id="1106461841">
      <w:bodyDiv w:val="1"/>
      <w:marLeft w:val="0"/>
      <w:marRight w:val="0"/>
      <w:marTop w:val="0"/>
      <w:marBottom w:val="0"/>
      <w:divBdr>
        <w:top w:val="none" w:sz="0" w:space="0" w:color="auto"/>
        <w:left w:val="none" w:sz="0" w:space="0" w:color="auto"/>
        <w:bottom w:val="none" w:sz="0" w:space="0" w:color="auto"/>
        <w:right w:val="none" w:sz="0" w:space="0" w:color="auto"/>
      </w:divBdr>
    </w:div>
    <w:div w:id="1110274858">
      <w:bodyDiv w:val="1"/>
      <w:marLeft w:val="0"/>
      <w:marRight w:val="0"/>
      <w:marTop w:val="0"/>
      <w:marBottom w:val="0"/>
      <w:divBdr>
        <w:top w:val="none" w:sz="0" w:space="0" w:color="auto"/>
        <w:left w:val="none" w:sz="0" w:space="0" w:color="auto"/>
        <w:bottom w:val="none" w:sz="0" w:space="0" w:color="auto"/>
        <w:right w:val="none" w:sz="0" w:space="0" w:color="auto"/>
      </w:divBdr>
    </w:div>
    <w:div w:id="1114206359">
      <w:bodyDiv w:val="1"/>
      <w:marLeft w:val="0"/>
      <w:marRight w:val="0"/>
      <w:marTop w:val="0"/>
      <w:marBottom w:val="0"/>
      <w:divBdr>
        <w:top w:val="none" w:sz="0" w:space="0" w:color="auto"/>
        <w:left w:val="none" w:sz="0" w:space="0" w:color="auto"/>
        <w:bottom w:val="none" w:sz="0" w:space="0" w:color="auto"/>
        <w:right w:val="none" w:sz="0" w:space="0" w:color="auto"/>
      </w:divBdr>
    </w:div>
    <w:div w:id="1116025055">
      <w:bodyDiv w:val="1"/>
      <w:marLeft w:val="0"/>
      <w:marRight w:val="0"/>
      <w:marTop w:val="0"/>
      <w:marBottom w:val="0"/>
      <w:divBdr>
        <w:top w:val="none" w:sz="0" w:space="0" w:color="auto"/>
        <w:left w:val="none" w:sz="0" w:space="0" w:color="auto"/>
        <w:bottom w:val="none" w:sz="0" w:space="0" w:color="auto"/>
        <w:right w:val="none" w:sz="0" w:space="0" w:color="auto"/>
      </w:divBdr>
    </w:div>
    <w:div w:id="1116606938">
      <w:bodyDiv w:val="1"/>
      <w:marLeft w:val="0"/>
      <w:marRight w:val="0"/>
      <w:marTop w:val="0"/>
      <w:marBottom w:val="0"/>
      <w:divBdr>
        <w:top w:val="none" w:sz="0" w:space="0" w:color="auto"/>
        <w:left w:val="none" w:sz="0" w:space="0" w:color="auto"/>
        <w:bottom w:val="none" w:sz="0" w:space="0" w:color="auto"/>
        <w:right w:val="none" w:sz="0" w:space="0" w:color="auto"/>
      </w:divBdr>
    </w:div>
    <w:div w:id="1119910466">
      <w:bodyDiv w:val="1"/>
      <w:marLeft w:val="0"/>
      <w:marRight w:val="0"/>
      <w:marTop w:val="0"/>
      <w:marBottom w:val="0"/>
      <w:divBdr>
        <w:top w:val="none" w:sz="0" w:space="0" w:color="auto"/>
        <w:left w:val="none" w:sz="0" w:space="0" w:color="auto"/>
        <w:bottom w:val="none" w:sz="0" w:space="0" w:color="auto"/>
        <w:right w:val="none" w:sz="0" w:space="0" w:color="auto"/>
      </w:divBdr>
    </w:div>
    <w:div w:id="1120029716">
      <w:bodyDiv w:val="1"/>
      <w:marLeft w:val="0"/>
      <w:marRight w:val="0"/>
      <w:marTop w:val="0"/>
      <w:marBottom w:val="0"/>
      <w:divBdr>
        <w:top w:val="none" w:sz="0" w:space="0" w:color="auto"/>
        <w:left w:val="none" w:sz="0" w:space="0" w:color="auto"/>
        <w:bottom w:val="none" w:sz="0" w:space="0" w:color="auto"/>
        <w:right w:val="none" w:sz="0" w:space="0" w:color="auto"/>
      </w:divBdr>
    </w:div>
    <w:div w:id="1124040221">
      <w:bodyDiv w:val="1"/>
      <w:marLeft w:val="0"/>
      <w:marRight w:val="0"/>
      <w:marTop w:val="0"/>
      <w:marBottom w:val="0"/>
      <w:divBdr>
        <w:top w:val="none" w:sz="0" w:space="0" w:color="auto"/>
        <w:left w:val="none" w:sz="0" w:space="0" w:color="auto"/>
        <w:bottom w:val="none" w:sz="0" w:space="0" w:color="auto"/>
        <w:right w:val="none" w:sz="0" w:space="0" w:color="auto"/>
      </w:divBdr>
    </w:div>
    <w:div w:id="1129469718">
      <w:bodyDiv w:val="1"/>
      <w:marLeft w:val="0"/>
      <w:marRight w:val="0"/>
      <w:marTop w:val="0"/>
      <w:marBottom w:val="0"/>
      <w:divBdr>
        <w:top w:val="none" w:sz="0" w:space="0" w:color="auto"/>
        <w:left w:val="none" w:sz="0" w:space="0" w:color="auto"/>
        <w:bottom w:val="none" w:sz="0" w:space="0" w:color="auto"/>
        <w:right w:val="none" w:sz="0" w:space="0" w:color="auto"/>
      </w:divBdr>
    </w:div>
    <w:div w:id="1129785251">
      <w:bodyDiv w:val="1"/>
      <w:marLeft w:val="0"/>
      <w:marRight w:val="0"/>
      <w:marTop w:val="0"/>
      <w:marBottom w:val="0"/>
      <w:divBdr>
        <w:top w:val="none" w:sz="0" w:space="0" w:color="auto"/>
        <w:left w:val="none" w:sz="0" w:space="0" w:color="auto"/>
        <w:bottom w:val="none" w:sz="0" w:space="0" w:color="auto"/>
        <w:right w:val="none" w:sz="0" w:space="0" w:color="auto"/>
      </w:divBdr>
    </w:div>
    <w:div w:id="1130199846">
      <w:bodyDiv w:val="1"/>
      <w:marLeft w:val="0"/>
      <w:marRight w:val="0"/>
      <w:marTop w:val="0"/>
      <w:marBottom w:val="0"/>
      <w:divBdr>
        <w:top w:val="none" w:sz="0" w:space="0" w:color="auto"/>
        <w:left w:val="none" w:sz="0" w:space="0" w:color="auto"/>
        <w:bottom w:val="none" w:sz="0" w:space="0" w:color="auto"/>
        <w:right w:val="none" w:sz="0" w:space="0" w:color="auto"/>
      </w:divBdr>
    </w:div>
    <w:div w:id="1132555564">
      <w:bodyDiv w:val="1"/>
      <w:marLeft w:val="0"/>
      <w:marRight w:val="0"/>
      <w:marTop w:val="0"/>
      <w:marBottom w:val="0"/>
      <w:divBdr>
        <w:top w:val="none" w:sz="0" w:space="0" w:color="auto"/>
        <w:left w:val="none" w:sz="0" w:space="0" w:color="auto"/>
        <w:bottom w:val="none" w:sz="0" w:space="0" w:color="auto"/>
        <w:right w:val="none" w:sz="0" w:space="0" w:color="auto"/>
      </w:divBdr>
    </w:div>
    <w:div w:id="1135220114">
      <w:bodyDiv w:val="1"/>
      <w:marLeft w:val="0"/>
      <w:marRight w:val="0"/>
      <w:marTop w:val="0"/>
      <w:marBottom w:val="0"/>
      <w:divBdr>
        <w:top w:val="none" w:sz="0" w:space="0" w:color="auto"/>
        <w:left w:val="none" w:sz="0" w:space="0" w:color="auto"/>
        <w:bottom w:val="none" w:sz="0" w:space="0" w:color="auto"/>
        <w:right w:val="none" w:sz="0" w:space="0" w:color="auto"/>
      </w:divBdr>
    </w:div>
    <w:div w:id="1140656813">
      <w:bodyDiv w:val="1"/>
      <w:marLeft w:val="0"/>
      <w:marRight w:val="0"/>
      <w:marTop w:val="0"/>
      <w:marBottom w:val="0"/>
      <w:divBdr>
        <w:top w:val="none" w:sz="0" w:space="0" w:color="auto"/>
        <w:left w:val="none" w:sz="0" w:space="0" w:color="auto"/>
        <w:bottom w:val="none" w:sz="0" w:space="0" w:color="auto"/>
        <w:right w:val="none" w:sz="0" w:space="0" w:color="auto"/>
      </w:divBdr>
    </w:div>
    <w:div w:id="1146968266">
      <w:bodyDiv w:val="1"/>
      <w:marLeft w:val="0"/>
      <w:marRight w:val="0"/>
      <w:marTop w:val="0"/>
      <w:marBottom w:val="0"/>
      <w:divBdr>
        <w:top w:val="none" w:sz="0" w:space="0" w:color="auto"/>
        <w:left w:val="none" w:sz="0" w:space="0" w:color="auto"/>
        <w:bottom w:val="none" w:sz="0" w:space="0" w:color="auto"/>
        <w:right w:val="none" w:sz="0" w:space="0" w:color="auto"/>
      </w:divBdr>
    </w:div>
    <w:div w:id="1149784132">
      <w:bodyDiv w:val="1"/>
      <w:marLeft w:val="0"/>
      <w:marRight w:val="0"/>
      <w:marTop w:val="0"/>
      <w:marBottom w:val="0"/>
      <w:divBdr>
        <w:top w:val="none" w:sz="0" w:space="0" w:color="auto"/>
        <w:left w:val="none" w:sz="0" w:space="0" w:color="auto"/>
        <w:bottom w:val="none" w:sz="0" w:space="0" w:color="auto"/>
        <w:right w:val="none" w:sz="0" w:space="0" w:color="auto"/>
      </w:divBdr>
    </w:div>
    <w:div w:id="1156458021">
      <w:bodyDiv w:val="1"/>
      <w:marLeft w:val="0"/>
      <w:marRight w:val="0"/>
      <w:marTop w:val="0"/>
      <w:marBottom w:val="0"/>
      <w:divBdr>
        <w:top w:val="none" w:sz="0" w:space="0" w:color="auto"/>
        <w:left w:val="none" w:sz="0" w:space="0" w:color="auto"/>
        <w:bottom w:val="none" w:sz="0" w:space="0" w:color="auto"/>
        <w:right w:val="none" w:sz="0" w:space="0" w:color="auto"/>
      </w:divBdr>
    </w:div>
    <w:div w:id="1160661902">
      <w:bodyDiv w:val="1"/>
      <w:marLeft w:val="0"/>
      <w:marRight w:val="0"/>
      <w:marTop w:val="0"/>
      <w:marBottom w:val="0"/>
      <w:divBdr>
        <w:top w:val="none" w:sz="0" w:space="0" w:color="auto"/>
        <w:left w:val="none" w:sz="0" w:space="0" w:color="auto"/>
        <w:bottom w:val="none" w:sz="0" w:space="0" w:color="auto"/>
        <w:right w:val="none" w:sz="0" w:space="0" w:color="auto"/>
      </w:divBdr>
    </w:div>
    <w:div w:id="1161431159">
      <w:bodyDiv w:val="1"/>
      <w:marLeft w:val="0"/>
      <w:marRight w:val="0"/>
      <w:marTop w:val="0"/>
      <w:marBottom w:val="0"/>
      <w:divBdr>
        <w:top w:val="none" w:sz="0" w:space="0" w:color="auto"/>
        <w:left w:val="none" w:sz="0" w:space="0" w:color="auto"/>
        <w:bottom w:val="none" w:sz="0" w:space="0" w:color="auto"/>
        <w:right w:val="none" w:sz="0" w:space="0" w:color="auto"/>
      </w:divBdr>
    </w:div>
    <w:div w:id="1164007109">
      <w:bodyDiv w:val="1"/>
      <w:marLeft w:val="0"/>
      <w:marRight w:val="0"/>
      <w:marTop w:val="0"/>
      <w:marBottom w:val="0"/>
      <w:divBdr>
        <w:top w:val="none" w:sz="0" w:space="0" w:color="auto"/>
        <w:left w:val="none" w:sz="0" w:space="0" w:color="auto"/>
        <w:bottom w:val="none" w:sz="0" w:space="0" w:color="auto"/>
        <w:right w:val="none" w:sz="0" w:space="0" w:color="auto"/>
      </w:divBdr>
    </w:div>
    <w:div w:id="1171679058">
      <w:bodyDiv w:val="1"/>
      <w:marLeft w:val="0"/>
      <w:marRight w:val="0"/>
      <w:marTop w:val="0"/>
      <w:marBottom w:val="0"/>
      <w:divBdr>
        <w:top w:val="none" w:sz="0" w:space="0" w:color="auto"/>
        <w:left w:val="none" w:sz="0" w:space="0" w:color="auto"/>
        <w:bottom w:val="none" w:sz="0" w:space="0" w:color="auto"/>
        <w:right w:val="none" w:sz="0" w:space="0" w:color="auto"/>
      </w:divBdr>
    </w:div>
    <w:div w:id="1173648891">
      <w:bodyDiv w:val="1"/>
      <w:marLeft w:val="0"/>
      <w:marRight w:val="0"/>
      <w:marTop w:val="0"/>
      <w:marBottom w:val="0"/>
      <w:divBdr>
        <w:top w:val="none" w:sz="0" w:space="0" w:color="auto"/>
        <w:left w:val="none" w:sz="0" w:space="0" w:color="auto"/>
        <w:bottom w:val="none" w:sz="0" w:space="0" w:color="auto"/>
        <w:right w:val="none" w:sz="0" w:space="0" w:color="auto"/>
      </w:divBdr>
    </w:div>
    <w:div w:id="1174421722">
      <w:bodyDiv w:val="1"/>
      <w:marLeft w:val="0"/>
      <w:marRight w:val="0"/>
      <w:marTop w:val="0"/>
      <w:marBottom w:val="0"/>
      <w:divBdr>
        <w:top w:val="none" w:sz="0" w:space="0" w:color="auto"/>
        <w:left w:val="none" w:sz="0" w:space="0" w:color="auto"/>
        <w:bottom w:val="none" w:sz="0" w:space="0" w:color="auto"/>
        <w:right w:val="none" w:sz="0" w:space="0" w:color="auto"/>
      </w:divBdr>
    </w:div>
    <w:div w:id="1174688606">
      <w:bodyDiv w:val="1"/>
      <w:marLeft w:val="0"/>
      <w:marRight w:val="0"/>
      <w:marTop w:val="0"/>
      <w:marBottom w:val="0"/>
      <w:divBdr>
        <w:top w:val="none" w:sz="0" w:space="0" w:color="auto"/>
        <w:left w:val="none" w:sz="0" w:space="0" w:color="auto"/>
        <w:bottom w:val="none" w:sz="0" w:space="0" w:color="auto"/>
        <w:right w:val="none" w:sz="0" w:space="0" w:color="auto"/>
      </w:divBdr>
    </w:div>
    <w:div w:id="1183663993">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86477170">
      <w:bodyDiv w:val="1"/>
      <w:marLeft w:val="0"/>
      <w:marRight w:val="0"/>
      <w:marTop w:val="0"/>
      <w:marBottom w:val="0"/>
      <w:divBdr>
        <w:top w:val="none" w:sz="0" w:space="0" w:color="auto"/>
        <w:left w:val="none" w:sz="0" w:space="0" w:color="auto"/>
        <w:bottom w:val="none" w:sz="0" w:space="0" w:color="auto"/>
        <w:right w:val="none" w:sz="0" w:space="0" w:color="auto"/>
      </w:divBdr>
    </w:div>
    <w:div w:id="1193029489">
      <w:bodyDiv w:val="1"/>
      <w:marLeft w:val="0"/>
      <w:marRight w:val="0"/>
      <w:marTop w:val="0"/>
      <w:marBottom w:val="0"/>
      <w:divBdr>
        <w:top w:val="none" w:sz="0" w:space="0" w:color="auto"/>
        <w:left w:val="none" w:sz="0" w:space="0" w:color="auto"/>
        <w:bottom w:val="none" w:sz="0" w:space="0" w:color="auto"/>
        <w:right w:val="none" w:sz="0" w:space="0" w:color="auto"/>
      </w:divBdr>
    </w:div>
    <w:div w:id="1194461594">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01551077">
      <w:bodyDiv w:val="1"/>
      <w:marLeft w:val="0"/>
      <w:marRight w:val="0"/>
      <w:marTop w:val="0"/>
      <w:marBottom w:val="0"/>
      <w:divBdr>
        <w:top w:val="none" w:sz="0" w:space="0" w:color="auto"/>
        <w:left w:val="none" w:sz="0" w:space="0" w:color="auto"/>
        <w:bottom w:val="none" w:sz="0" w:space="0" w:color="auto"/>
        <w:right w:val="none" w:sz="0" w:space="0" w:color="auto"/>
      </w:divBdr>
    </w:div>
    <w:div w:id="12085660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23172222">
      <w:bodyDiv w:val="1"/>
      <w:marLeft w:val="0"/>
      <w:marRight w:val="0"/>
      <w:marTop w:val="0"/>
      <w:marBottom w:val="0"/>
      <w:divBdr>
        <w:top w:val="none" w:sz="0" w:space="0" w:color="auto"/>
        <w:left w:val="none" w:sz="0" w:space="0" w:color="auto"/>
        <w:bottom w:val="none" w:sz="0" w:space="0" w:color="auto"/>
        <w:right w:val="none" w:sz="0" w:space="0" w:color="auto"/>
      </w:divBdr>
    </w:div>
    <w:div w:id="1223299139">
      <w:bodyDiv w:val="1"/>
      <w:marLeft w:val="0"/>
      <w:marRight w:val="0"/>
      <w:marTop w:val="0"/>
      <w:marBottom w:val="0"/>
      <w:divBdr>
        <w:top w:val="none" w:sz="0" w:space="0" w:color="auto"/>
        <w:left w:val="none" w:sz="0" w:space="0" w:color="auto"/>
        <w:bottom w:val="none" w:sz="0" w:space="0" w:color="auto"/>
        <w:right w:val="none" w:sz="0" w:space="0" w:color="auto"/>
      </w:divBdr>
    </w:div>
    <w:div w:id="1227909705">
      <w:bodyDiv w:val="1"/>
      <w:marLeft w:val="0"/>
      <w:marRight w:val="0"/>
      <w:marTop w:val="0"/>
      <w:marBottom w:val="0"/>
      <w:divBdr>
        <w:top w:val="none" w:sz="0" w:space="0" w:color="auto"/>
        <w:left w:val="none" w:sz="0" w:space="0" w:color="auto"/>
        <w:bottom w:val="none" w:sz="0" w:space="0" w:color="auto"/>
        <w:right w:val="none" w:sz="0" w:space="0" w:color="auto"/>
      </w:divBdr>
    </w:div>
    <w:div w:id="1228682829">
      <w:bodyDiv w:val="1"/>
      <w:marLeft w:val="0"/>
      <w:marRight w:val="0"/>
      <w:marTop w:val="0"/>
      <w:marBottom w:val="0"/>
      <w:divBdr>
        <w:top w:val="none" w:sz="0" w:space="0" w:color="auto"/>
        <w:left w:val="none" w:sz="0" w:space="0" w:color="auto"/>
        <w:bottom w:val="none" w:sz="0" w:space="0" w:color="auto"/>
        <w:right w:val="none" w:sz="0" w:space="0" w:color="auto"/>
      </w:divBdr>
    </w:div>
    <w:div w:id="1233542110">
      <w:bodyDiv w:val="1"/>
      <w:marLeft w:val="0"/>
      <w:marRight w:val="0"/>
      <w:marTop w:val="0"/>
      <w:marBottom w:val="0"/>
      <w:divBdr>
        <w:top w:val="none" w:sz="0" w:space="0" w:color="auto"/>
        <w:left w:val="none" w:sz="0" w:space="0" w:color="auto"/>
        <w:bottom w:val="none" w:sz="0" w:space="0" w:color="auto"/>
        <w:right w:val="none" w:sz="0" w:space="0" w:color="auto"/>
      </w:divBdr>
    </w:div>
    <w:div w:id="1233856197">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1016614">
      <w:bodyDiv w:val="1"/>
      <w:marLeft w:val="0"/>
      <w:marRight w:val="0"/>
      <w:marTop w:val="0"/>
      <w:marBottom w:val="0"/>
      <w:divBdr>
        <w:top w:val="none" w:sz="0" w:space="0" w:color="auto"/>
        <w:left w:val="none" w:sz="0" w:space="0" w:color="auto"/>
        <w:bottom w:val="none" w:sz="0" w:space="0" w:color="auto"/>
        <w:right w:val="none" w:sz="0" w:space="0" w:color="auto"/>
      </w:divBdr>
    </w:div>
    <w:div w:id="1248003057">
      <w:bodyDiv w:val="1"/>
      <w:marLeft w:val="0"/>
      <w:marRight w:val="0"/>
      <w:marTop w:val="0"/>
      <w:marBottom w:val="0"/>
      <w:divBdr>
        <w:top w:val="none" w:sz="0" w:space="0" w:color="auto"/>
        <w:left w:val="none" w:sz="0" w:space="0" w:color="auto"/>
        <w:bottom w:val="none" w:sz="0" w:space="0" w:color="auto"/>
        <w:right w:val="none" w:sz="0" w:space="0" w:color="auto"/>
      </w:divBdr>
    </w:div>
    <w:div w:id="1251235178">
      <w:bodyDiv w:val="1"/>
      <w:marLeft w:val="0"/>
      <w:marRight w:val="0"/>
      <w:marTop w:val="0"/>
      <w:marBottom w:val="0"/>
      <w:divBdr>
        <w:top w:val="none" w:sz="0" w:space="0" w:color="auto"/>
        <w:left w:val="none" w:sz="0" w:space="0" w:color="auto"/>
        <w:bottom w:val="none" w:sz="0" w:space="0" w:color="auto"/>
        <w:right w:val="none" w:sz="0" w:space="0" w:color="auto"/>
      </w:divBdr>
    </w:div>
    <w:div w:id="1265503579">
      <w:bodyDiv w:val="1"/>
      <w:marLeft w:val="0"/>
      <w:marRight w:val="0"/>
      <w:marTop w:val="0"/>
      <w:marBottom w:val="0"/>
      <w:divBdr>
        <w:top w:val="none" w:sz="0" w:space="0" w:color="auto"/>
        <w:left w:val="none" w:sz="0" w:space="0" w:color="auto"/>
        <w:bottom w:val="none" w:sz="0" w:space="0" w:color="auto"/>
        <w:right w:val="none" w:sz="0" w:space="0" w:color="auto"/>
      </w:divBdr>
    </w:div>
    <w:div w:id="1271081463">
      <w:bodyDiv w:val="1"/>
      <w:marLeft w:val="0"/>
      <w:marRight w:val="0"/>
      <w:marTop w:val="0"/>
      <w:marBottom w:val="0"/>
      <w:divBdr>
        <w:top w:val="none" w:sz="0" w:space="0" w:color="auto"/>
        <w:left w:val="none" w:sz="0" w:space="0" w:color="auto"/>
        <w:bottom w:val="none" w:sz="0" w:space="0" w:color="auto"/>
        <w:right w:val="none" w:sz="0" w:space="0" w:color="auto"/>
      </w:divBdr>
    </w:div>
    <w:div w:id="1271280877">
      <w:bodyDiv w:val="1"/>
      <w:marLeft w:val="0"/>
      <w:marRight w:val="0"/>
      <w:marTop w:val="0"/>
      <w:marBottom w:val="0"/>
      <w:divBdr>
        <w:top w:val="none" w:sz="0" w:space="0" w:color="auto"/>
        <w:left w:val="none" w:sz="0" w:space="0" w:color="auto"/>
        <w:bottom w:val="none" w:sz="0" w:space="0" w:color="auto"/>
        <w:right w:val="none" w:sz="0" w:space="0" w:color="auto"/>
      </w:divBdr>
    </w:div>
    <w:div w:id="1277830253">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1689678">
      <w:bodyDiv w:val="1"/>
      <w:marLeft w:val="0"/>
      <w:marRight w:val="0"/>
      <w:marTop w:val="0"/>
      <w:marBottom w:val="0"/>
      <w:divBdr>
        <w:top w:val="none" w:sz="0" w:space="0" w:color="auto"/>
        <w:left w:val="none" w:sz="0" w:space="0" w:color="auto"/>
        <w:bottom w:val="none" w:sz="0" w:space="0" w:color="auto"/>
        <w:right w:val="none" w:sz="0" w:space="0" w:color="auto"/>
      </w:divBdr>
    </w:div>
    <w:div w:id="1283074965">
      <w:bodyDiv w:val="1"/>
      <w:marLeft w:val="0"/>
      <w:marRight w:val="0"/>
      <w:marTop w:val="0"/>
      <w:marBottom w:val="0"/>
      <w:divBdr>
        <w:top w:val="none" w:sz="0" w:space="0" w:color="auto"/>
        <w:left w:val="none" w:sz="0" w:space="0" w:color="auto"/>
        <w:bottom w:val="none" w:sz="0" w:space="0" w:color="auto"/>
        <w:right w:val="none" w:sz="0" w:space="0" w:color="auto"/>
      </w:divBdr>
    </w:div>
    <w:div w:id="1284119920">
      <w:bodyDiv w:val="1"/>
      <w:marLeft w:val="0"/>
      <w:marRight w:val="0"/>
      <w:marTop w:val="0"/>
      <w:marBottom w:val="0"/>
      <w:divBdr>
        <w:top w:val="none" w:sz="0" w:space="0" w:color="auto"/>
        <w:left w:val="none" w:sz="0" w:space="0" w:color="auto"/>
        <w:bottom w:val="none" w:sz="0" w:space="0" w:color="auto"/>
        <w:right w:val="none" w:sz="0" w:space="0" w:color="auto"/>
      </w:divBdr>
    </w:div>
    <w:div w:id="1290435875">
      <w:bodyDiv w:val="1"/>
      <w:marLeft w:val="0"/>
      <w:marRight w:val="0"/>
      <w:marTop w:val="0"/>
      <w:marBottom w:val="0"/>
      <w:divBdr>
        <w:top w:val="none" w:sz="0" w:space="0" w:color="auto"/>
        <w:left w:val="none" w:sz="0" w:space="0" w:color="auto"/>
        <w:bottom w:val="none" w:sz="0" w:space="0" w:color="auto"/>
        <w:right w:val="none" w:sz="0" w:space="0" w:color="auto"/>
      </w:divBdr>
    </w:div>
    <w:div w:id="1291861366">
      <w:bodyDiv w:val="1"/>
      <w:marLeft w:val="0"/>
      <w:marRight w:val="0"/>
      <w:marTop w:val="0"/>
      <w:marBottom w:val="0"/>
      <w:divBdr>
        <w:top w:val="none" w:sz="0" w:space="0" w:color="auto"/>
        <w:left w:val="none" w:sz="0" w:space="0" w:color="auto"/>
        <w:bottom w:val="none" w:sz="0" w:space="0" w:color="auto"/>
        <w:right w:val="none" w:sz="0" w:space="0" w:color="auto"/>
      </w:divBdr>
    </w:div>
    <w:div w:id="1292517798">
      <w:bodyDiv w:val="1"/>
      <w:marLeft w:val="0"/>
      <w:marRight w:val="0"/>
      <w:marTop w:val="0"/>
      <w:marBottom w:val="0"/>
      <w:divBdr>
        <w:top w:val="none" w:sz="0" w:space="0" w:color="auto"/>
        <w:left w:val="none" w:sz="0" w:space="0" w:color="auto"/>
        <w:bottom w:val="none" w:sz="0" w:space="0" w:color="auto"/>
        <w:right w:val="none" w:sz="0" w:space="0" w:color="auto"/>
      </w:divBdr>
    </w:div>
    <w:div w:id="1295600991">
      <w:bodyDiv w:val="1"/>
      <w:marLeft w:val="0"/>
      <w:marRight w:val="0"/>
      <w:marTop w:val="0"/>
      <w:marBottom w:val="0"/>
      <w:divBdr>
        <w:top w:val="none" w:sz="0" w:space="0" w:color="auto"/>
        <w:left w:val="none" w:sz="0" w:space="0" w:color="auto"/>
        <w:bottom w:val="none" w:sz="0" w:space="0" w:color="auto"/>
        <w:right w:val="none" w:sz="0" w:space="0" w:color="auto"/>
      </w:divBdr>
    </w:div>
    <w:div w:id="1298146554">
      <w:bodyDiv w:val="1"/>
      <w:marLeft w:val="0"/>
      <w:marRight w:val="0"/>
      <w:marTop w:val="0"/>
      <w:marBottom w:val="0"/>
      <w:divBdr>
        <w:top w:val="none" w:sz="0" w:space="0" w:color="auto"/>
        <w:left w:val="none" w:sz="0" w:space="0" w:color="auto"/>
        <w:bottom w:val="none" w:sz="0" w:space="0" w:color="auto"/>
        <w:right w:val="none" w:sz="0" w:space="0" w:color="auto"/>
      </w:divBdr>
    </w:div>
    <w:div w:id="1306353731">
      <w:bodyDiv w:val="1"/>
      <w:marLeft w:val="0"/>
      <w:marRight w:val="0"/>
      <w:marTop w:val="0"/>
      <w:marBottom w:val="0"/>
      <w:divBdr>
        <w:top w:val="none" w:sz="0" w:space="0" w:color="auto"/>
        <w:left w:val="none" w:sz="0" w:space="0" w:color="auto"/>
        <w:bottom w:val="none" w:sz="0" w:space="0" w:color="auto"/>
        <w:right w:val="none" w:sz="0" w:space="0" w:color="auto"/>
      </w:divBdr>
    </w:div>
    <w:div w:id="1308583872">
      <w:bodyDiv w:val="1"/>
      <w:marLeft w:val="0"/>
      <w:marRight w:val="0"/>
      <w:marTop w:val="0"/>
      <w:marBottom w:val="0"/>
      <w:divBdr>
        <w:top w:val="none" w:sz="0" w:space="0" w:color="auto"/>
        <w:left w:val="none" w:sz="0" w:space="0" w:color="auto"/>
        <w:bottom w:val="none" w:sz="0" w:space="0" w:color="auto"/>
        <w:right w:val="none" w:sz="0" w:space="0" w:color="auto"/>
      </w:divBdr>
    </w:div>
    <w:div w:id="1308701823">
      <w:bodyDiv w:val="1"/>
      <w:marLeft w:val="0"/>
      <w:marRight w:val="0"/>
      <w:marTop w:val="0"/>
      <w:marBottom w:val="0"/>
      <w:divBdr>
        <w:top w:val="none" w:sz="0" w:space="0" w:color="auto"/>
        <w:left w:val="none" w:sz="0" w:space="0" w:color="auto"/>
        <w:bottom w:val="none" w:sz="0" w:space="0" w:color="auto"/>
        <w:right w:val="none" w:sz="0" w:space="0" w:color="auto"/>
      </w:divBdr>
    </w:div>
    <w:div w:id="1315257039">
      <w:bodyDiv w:val="1"/>
      <w:marLeft w:val="0"/>
      <w:marRight w:val="0"/>
      <w:marTop w:val="0"/>
      <w:marBottom w:val="0"/>
      <w:divBdr>
        <w:top w:val="none" w:sz="0" w:space="0" w:color="auto"/>
        <w:left w:val="none" w:sz="0" w:space="0" w:color="auto"/>
        <w:bottom w:val="none" w:sz="0" w:space="0" w:color="auto"/>
        <w:right w:val="none" w:sz="0" w:space="0" w:color="auto"/>
      </w:divBdr>
    </w:div>
    <w:div w:id="1316497220">
      <w:bodyDiv w:val="1"/>
      <w:marLeft w:val="0"/>
      <w:marRight w:val="0"/>
      <w:marTop w:val="0"/>
      <w:marBottom w:val="0"/>
      <w:divBdr>
        <w:top w:val="none" w:sz="0" w:space="0" w:color="auto"/>
        <w:left w:val="none" w:sz="0" w:space="0" w:color="auto"/>
        <w:bottom w:val="none" w:sz="0" w:space="0" w:color="auto"/>
        <w:right w:val="none" w:sz="0" w:space="0" w:color="auto"/>
      </w:divBdr>
    </w:div>
    <w:div w:id="1326322912">
      <w:bodyDiv w:val="1"/>
      <w:marLeft w:val="0"/>
      <w:marRight w:val="0"/>
      <w:marTop w:val="0"/>
      <w:marBottom w:val="0"/>
      <w:divBdr>
        <w:top w:val="none" w:sz="0" w:space="0" w:color="auto"/>
        <w:left w:val="none" w:sz="0" w:space="0" w:color="auto"/>
        <w:bottom w:val="none" w:sz="0" w:space="0" w:color="auto"/>
        <w:right w:val="none" w:sz="0" w:space="0" w:color="auto"/>
      </w:divBdr>
    </w:div>
    <w:div w:id="1327779517">
      <w:bodyDiv w:val="1"/>
      <w:marLeft w:val="0"/>
      <w:marRight w:val="0"/>
      <w:marTop w:val="0"/>
      <w:marBottom w:val="0"/>
      <w:divBdr>
        <w:top w:val="none" w:sz="0" w:space="0" w:color="auto"/>
        <w:left w:val="none" w:sz="0" w:space="0" w:color="auto"/>
        <w:bottom w:val="none" w:sz="0" w:space="0" w:color="auto"/>
        <w:right w:val="none" w:sz="0" w:space="0" w:color="auto"/>
      </w:divBdr>
    </w:div>
    <w:div w:id="1328630036">
      <w:bodyDiv w:val="1"/>
      <w:marLeft w:val="0"/>
      <w:marRight w:val="0"/>
      <w:marTop w:val="0"/>
      <w:marBottom w:val="0"/>
      <w:divBdr>
        <w:top w:val="none" w:sz="0" w:space="0" w:color="auto"/>
        <w:left w:val="none" w:sz="0" w:space="0" w:color="auto"/>
        <w:bottom w:val="none" w:sz="0" w:space="0" w:color="auto"/>
        <w:right w:val="none" w:sz="0" w:space="0" w:color="auto"/>
      </w:divBdr>
    </w:div>
    <w:div w:id="1328971665">
      <w:bodyDiv w:val="1"/>
      <w:marLeft w:val="0"/>
      <w:marRight w:val="0"/>
      <w:marTop w:val="0"/>
      <w:marBottom w:val="0"/>
      <w:divBdr>
        <w:top w:val="none" w:sz="0" w:space="0" w:color="auto"/>
        <w:left w:val="none" w:sz="0" w:space="0" w:color="auto"/>
        <w:bottom w:val="none" w:sz="0" w:space="0" w:color="auto"/>
        <w:right w:val="none" w:sz="0" w:space="0" w:color="auto"/>
      </w:divBdr>
    </w:div>
    <w:div w:id="1333483149">
      <w:bodyDiv w:val="1"/>
      <w:marLeft w:val="0"/>
      <w:marRight w:val="0"/>
      <w:marTop w:val="0"/>
      <w:marBottom w:val="0"/>
      <w:divBdr>
        <w:top w:val="none" w:sz="0" w:space="0" w:color="auto"/>
        <w:left w:val="none" w:sz="0" w:space="0" w:color="auto"/>
        <w:bottom w:val="none" w:sz="0" w:space="0" w:color="auto"/>
        <w:right w:val="none" w:sz="0" w:space="0" w:color="auto"/>
      </w:divBdr>
    </w:div>
    <w:div w:id="1342661282">
      <w:bodyDiv w:val="1"/>
      <w:marLeft w:val="0"/>
      <w:marRight w:val="0"/>
      <w:marTop w:val="0"/>
      <w:marBottom w:val="0"/>
      <w:divBdr>
        <w:top w:val="none" w:sz="0" w:space="0" w:color="auto"/>
        <w:left w:val="none" w:sz="0" w:space="0" w:color="auto"/>
        <w:bottom w:val="none" w:sz="0" w:space="0" w:color="auto"/>
        <w:right w:val="none" w:sz="0" w:space="0" w:color="auto"/>
      </w:divBdr>
    </w:div>
    <w:div w:id="1349527844">
      <w:bodyDiv w:val="1"/>
      <w:marLeft w:val="0"/>
      <w:marRight w:val="0"/>
      <w:marTop w:val="0"/>
      <w:marBottom w:val="0"/>
      <w:divBdr>
        <w:top w:val="none" w:sz="0" w:space="0" w:color="auto"/>
        <w:left w:val="none" w:sz="0" w:space="0" w:color="auto"/>
        <w:bottom w:val="none" w:sz="0" w:space="0" w:color="auto"/>
        <w:right w:val="none" w:sz="0" w:space="0" w:color="auto"/>
      </w:divBdr>
    </w:div>
    <w:div w:id="1353723142">
      <w:bodyDiv w:val="1"/>
      <w:marLeft w:val="0"/>
      <w:marRight w:val="0"/>
      <w:marTop w:val="0"/>
      <w:marBottom w:val="0"/>
      <w:divBdr>
        <w:top w:val="none" w:sz="0" w:space="0" w:color="auto"/>
        <w:left w:val="none" w:sz="0" w:space="0" w:color="auto"/>
        <w:bottom w:val="none" w:sz="0" w:space="0" w:color="auto"/>
        <w:right w:val="none" w:sz="0" w:space="0" w:color="auto"/>
      </w:divBdr>
    </w:div>
    <w:div w:id="1355955241">
      <w:bodyDiv w:val="1"/>
      <w:marLeft w:val="0"/>
      <w:marRight w:val="0"/>
      <w:marTop w:val="0"/>
      <w:marBottom w:val="0"/>
      <w:divBdr>
        <w:top w:val="none" w:sz="0" w:space="0" w:color="auto"/>
        <w:left w:val="none" w:sz="0" w:space="0" w:color="auto"/>
        <w:bottom w:val="none" w:sz="0" w:space="0" w:color="auto"/>
        <w:right w:val="none" w:sz="0" w:space="0" w:color="auto"/>
      </w:divBdr>
    </w:div>
    <w:div w:id="1356081437">
      <w:bodyDiv w:val="1"/>
      <w:marLeft w:val="0"/>
      <w:marRight w:val="0"/>
      <w:marTop w:val="0"/>
      <w:marBottom w:val="0"/>
      <w:divBdr>
        <w:top w:val="none" w:sz="0" w:space="0" w:color="auto"/>
        <w:left w:val="none" w:sz="0" w:space="0" w:color="auto"/>
        <w:bottom w:val="none" w:sz="0" w:space="0" w:color="auto"/>
        <w:right w:val="none" w:sz="0" w:space="0" w:color="auto"/>
      </w:divBdr>
    </w:div>
    <w:div w:id="1357152131">
      <w:bodyDiv w:val="1"/>
      <w:marLeft w:val="0"/>
      <w:marRight w:val="0"/>
      <w:marTop w:val="0"/>
      <w:marBottom w:val="0"/>
      <w:divBdr>
        <w:top w:val="none" w:sz="0" w:space="0" w:color="auto"/>
        <w:left w:val="none" w:sz="0" w:space="0" w:color="auto"/>
        <w:bottom w:val="none" w:sz="0" w:space="0" w:color="auto"/>
        <w:right w:val="none" w:sz="0" w:space="0" w:color="auto"/>
      </w:divBdr>
    </w:div>
    <w:div w:id="1357273627">
      <w:bodyDiv w:val="1"/>
      <w:marLeft w:val="0"/>
      <w:marRight w:val="0"/>
      <w:marTop w:val="0"/>
      <w:marBottom w:val="0"/>
      <w:divBdr>
        <w:top w:val="none" w:sz="0" w:space="0" w:color="auto"/>
        <w:left w:val="none" w:sz="0" w:space="0" w:color="auto"/>
        <w:bottom w:val="none" w:sz="0" w:space="0" w:color="auto"/>
        <w:right w:val="none" w:sz="0" w:space="0" w:color="auto"/>
      </w:divBdr>
    </w:div>
    <w:div w:id="1358120998">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1315593">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3943504">
      <w:bodyDiv w:val="1"/>
      <w:marLeft w:val="0"/>
      <w:marRight w:val="0"/>
      <w:marTop w:val="0"/>
      <w:marBottom w:val="0"/>
      <w:divBdr>
        <w:top w:val="none" w:sz="0" w:space="0" w:color="auto"/>
        <w:left w:val="none" w:sz="0" w:space="0" w:color="auto"/>
        <w:bottom w:val="none" w:sz="0" w:space="0" w:color="auto"/>
        <w:right w:val="none" w:sz="0" w:space="0" w:color="auto"/>
      </w:divBdr>
    </w:div>
    <w:div w:id="1372144610">
      <w:bodyDiv w:val="1"/>
      <w:marLeft w:val="0"/>
      <w:marRight w:val="0"/>
      <w:marTop w:val="0"/>
      <w:marBottom w:val="0"/>
      <w:divBdr>
        <w:top w:val="none" w:sz="0" w:space="0" w:color="auto"/>
        <w:left w:val="none" w:sz="0" w:space="0" w:color="auto"/>
        <w:bottom w:val="none" w:sz="0" w:space="0" w:color="auto"/>
        <w:right w:val="none" w:sz="0" w:space="0" w:color="auto"/>
      </w:divBdr>
    </w:div>
    <w:div w:id="1374960570">
      <w:bodyDiv w:val="1"/>
      <w:marLeft w:val="0"/>
      <w:marRight w:val="0"/>
      <w:marTop w:val="0"/>
      <w:marBottom w:val="0"/>
      <w:divBdr>
        <w:top w:val="none" w:sz="0" w:space="0" w:color="auto"/>
        <w:left w:val="none" w:sz="0" w:space="0" w:color="auto"/>
        <w:bottom w:val="none" w:sz="0" w:space="0" w:color="auto"/>
        <w:right w:val="none" w:sz="0" w:space="0" w:color="auto"/>
      </w:divBdr>
    </w:div>
    <w:div w:id="1379359355">
      <w:bodyDiv w:val="1"/>
      <w:marLeft w:val="0"/>
      <w:marRight w:val="0"/>
      <w:marTop w:val="0"/>
      <w:marBottom w:val="0"/>
      <w:divBdr>
        <w:top w:val="none" w:sz="0" w:space="0" w:color="auto"/>
        <w:left w:val="none" w:sz="0" w:space="0" w:color="auto"/>
        <w:bottom w:val="none" w:sz="0" w:space="0" w:color="auto"/>
        <w:right w:val="none" w:sz="0" w:space="0" w:color="auto"/>
      </w:divBdr>
    </w:div>
    <w:div w:id="1382630805">
      <w:bodyDiv w:val="1"/>
      <w:marLeft w:val="0"/>
      <w:marRight w:val="0"/>
      <w:marTop w:val="0"/>
      <w:marBottom w:val="0"/>
      <w:divBdr>
        <w:top w:val="none" w:sz="0" w:space="0" w:color="auto"/>
        <w:left w:val="none" w:sz="0" w:space="0" w:color="auto"/>
        <w:bottom w:val="none" w:sz="0" w:space="0" w:color="auto"/>
        <w:right w:val="none" w:sz="0" w:space="0" w:color="auto"/>
      </w:divBdr>
    </w:div>
    <w:div w:id="1382706165">
      <w:bodyDiv w:val="1"/>
      <w:marLeft w:val="0"/>
      <w:marRight w:val="0"/>
      <w:marTop w:val="0"/>
      <w:marBottom w:val="0"/>
      <w:divBdr>
        <w:top w:val="none" w:sz="0" w:space="0" w:color="auto"/>
        <w:left w:val="none" w:sz="0" w:space="0" w:color="auto"/>
        <w:bottom w:val="none" w:sz="0" w:space="0" w:color="auto"/>
        <w:right w:val="none" w:sz="0" w:space="0" w:color="auto"/>
      </w:divBdr>
    </w:div>
    <w:div w:id="1392852012">
      <w:bodyDiv w:val="1"/>
      <w:marLeft w:val="0"/>
      <w:marRight w:val="0"/>
      <w:marTop w:val="0"/>
      <w:marBottom w:val="0"/>
      <w:divBdr>
        <w:top w:val="none" w:sz="0" w:space="0" w:color="auto"/>
        <w:left w:val="none" w:sz="0" w:space="0" w:color="auto"/>
        <w:bottom w:val="none" w:sz="0" w:space="0" w:color="auto"/>
        <w:right w:val="none" w:sz="0" w:space="0" w:color="auto"/>
      </w:divBdr>
    </w:div>
    <w:div w:id="1405759006">
      <w:bodyDiv w:val="1"/>
      <w:marLeft w:val="0"/>
      <w:marRight w:val="0"/>
      <w:marTop w:val="0"/>
      <w:marBottom w:val="0"/>
      <w:divBdr>
        <w:top w:val="none" w:sz="0" w:space="0" w:color="auto"/>
        <w:left w:val="none" w:sz="0" w:space="0" w:color="auto"/>
        <w:bottom w:val="none" w:sz="0" w:space="0" w:color="auto"/>
        <w:right w:val="none" w:sz="0" w:space="0" w:color="auto"/>
      </w:divBdr>
    </w:div>
    <w:div w:id="1407457312">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4232017">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26152432">
      <w:bodyDiv w:val="1"/>
      <w:marLeft w:val="0"/>
      <w:marRight w:val="0"/>
      <w:marTop w:val="0"/>
      <w:marBottom w:val="0"/>
      <w:divBdr>
        <w:top w:val="none" w:sz="0" w:space="0" w:color="auto"/>
        <w:left w:val="none" w:sz="0" w:space="0" w:color="auto"/>
        <w:bottom w:val="none" w:sz="0" w:space="0" w:color="auto"/>
        <w:right w:val="none" w:sz="0" w:space="0" w:color="auto"/>
      </w:divBdr>
    </w:div>
    <w:div w:id="1431273183">
      <w:bodyDiv w:val="1"/>
      <w:marLeft w:val="0"/>
      <w:marRight w:val="0"/>
      <w:marTop w:val="0"/>
      <w:marBottom w:val="0"/>
      <w:divBdr>
        <w:top w:val="none" w:sz="0" w:space="0" w:color="auto"/>
        <w:left w:val="none" w:sz="0" w:space="0" w:color="auto"/>
        <w:bottom w:val="none" w:sz="0" w:space="0" w:color="auto"/>
        <w:right w:val="none" w:sz="0" w:space="0" w:color="auto"/>
      </w:divBdr>
    </w:div>
    <w:div w:id="1431468935">
      <w:bodyDiv w:val="1"/>
      <w:marLeft w:val="0"/>
      <w:marRight w:val="0"/>
      <w:marTop w:val="0"/>
      <w:marBottom w:val="0"/>
      <w:divBdr>
        <w:top w:val="none" w:sz="0" w:space="0" w:color="auto"/>
        <w:left w:val="none" w:sz="0" w:space="0" w:color="auto"/>
        <w:bottom w:val="none" w:sz="0" w:space="0" w:color="auto"/>
        <w:right w:val="none" w:sz="0" w:space="0" w:color="auto"/>
      </w:divBdr>
    </w:div>
    <w:div w:id="1433087723">
      <w:bodyDiv w:val="1"/>
      <w:marLeft w:val="0"/>
      <w:marRight w:val="0"/>
      <w:marTop w:val="0"/>
      <w:marBottom w:val="0"/>
      <w:divBdr>
        <w:top w:val="none" w:sz="0" w:space="0" w:color="auto"/>
        <w:left w:val="none" w:sz="0" w:space="0" w:color="auto"/>
        <w:bottom w:val="none" w:sz="0" w:space="0" w:color="auto"/>
        <w:right w:val="none" w:sz="0" w:space="0" w:color="auto"/>
      </w:divBdr>
    </w:div>
    <w:div w:id="1433547581">
      <w:bodyDiv w:val="1"/>
      <w:marLeft w:val="0"/>
      <w:marRight w:val="0"/>
      <w:marTop w:val="0"/>
      <w:marBottom w:val="0"/>
      <w:divBdr>
        <w:top w:val="none" w:sz="0" w:space="0" w:color="auto"/>
        <w:left w:val="none" w:sz="0" w:space="0" w:color="auto"/>
        <w:bottom w:val="none" w:sz="0" w:space="0" w:color="auto"/>
        <w:right w:val="none" w:sz="0" w:space="0" w:color="auto"/>
      </w:divBdr>
    </w:div>
    <w:div w:id="1434395018">
      <w:bodyDiv w:val="1"/>
      <w:marLeft w:val="0"/>
      <w:marRight w:val="0"/>
      <w:marTop w:val="0"/>
      <w:marBottom w:val="0"/>
      <w:divBdr>
        <w:top w:val="none" w:sz="0" w:space="0" w:color="auto"/>
        <w:left w:val="none" w:sz="0" w:space="0" w:color="auto"/>
        <w:bottom w:val="none" w:sz="0" w:space="0" w:color="auto"/>
        <w:right w:val="none" w:sz="0" w:space="0" w:color="auto"/>
      </w:divBdr>
    </w:div>
    <w:div w:id="1436366297">
      <w:bodyDiv w:val="1"/>
      <w:marLeft w:val="0"/>
      <w:marRight w:val="0"/>
      <w:marTop w:val="0"/>
      <w:marBottom w:val="0"/>
      <w:divBdr>
        <w:top w:val="none" w:sz="0" w:space="0" w:color="auto"/>
        <w:left w:val="none" w:sz="0" w:space="0" w:color="auto"/>
        <w:bottom w:val="none" w:sz="0" w:space="0" w:color="auto"/>
        <w:right w:val="none" w:sz="0" w:space="0" w:color="auto"/>
      </w:divBdr>
    </w:div>
    <w:div w:id="1437559166">
      <w:bodyDiv w:val="1"/>
      <w:marLeft w:val="0"/>
      <w:marRight w:val="0"/>
      <w:marTop w:val="0"/>
      <w:marBottom w:val="0"/>
      <w:divBdr>
        <w:top w:val="none" w:sz="0" w:space="0" w:color="auto"/>
        <w:left w:val="none" w:sz="0" w:space="0" w:color="auto"/>
        <w:bottom w:val="none" w:sz="0" w:space="0" w:color="auto"/>
        <w:right w:val="none" w:sz="0" w:space="0" w:color="auto"/>
      </w:divBdr>
    </w:div>
    <w:div w:id="1438066677">
      <w:bodyDiv w:val="1"/>
      <w:marLeft w:val="0"/>
      <w:marRight w:val="0"/>
      <w:marTop w:val="0"/>
      <w:marBottom w:val="0"/>
      <w:divBdr>
        <w:top w:val="none" w:sz="0" w:space="0" w:color="auto"/>
        <w:left w:val="none" w:sz="0" w:space="0" w:color="auto"/>
        <w:bottom w:val="none" w:sz="0" w:space="0" w:color="auto"/>
        <w:right w:val="none" w:sz="0" w:space="0" w:color="auto"/>
      </w:divBdr>
    </w:div>
    <w:div w:id="1441297421">
      <w:bodyDiv w:val="1"/>
      <w:marLeft w:val="0"/>
      <w:marRight w:val="0"/>
      <w:marTop w:val="0"/>
      <w:marBottom w:val="0"/>
      <w:divBdr>
        <w:top w:val="none" w:sz="0" w:space="0" w:color="auto"/>
        <w:left w:val="none" w:sz="0" w:space="0" w:color="auto"/>
        <w:bottom w:val="none" w:sz="0" w:space="0" w:color="auto"/>
        <w:right w:val="none" w:sz="0" w:space="0" w:color="auto"/>
      </w:divBdr>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
    <w:div w:id="1446195941">
      <w:bodyDiv w:val="1"/>
      <w:marLeft w:val="0"/>
      <w:marRight w:val="0"/>
      <w:marTop w:val="0"/>
      <w:marBottom w:val="0"/>
      <w:divBdr>
        <w:top w:val="none" w:sz="0" w:space="0" w:color="auto"/>
        <w:left w:val="none" w:sz="0" w:space="0" w:color="auto"/>
        <w:bottom w:val="none" w:sz="0" w:space="0" w:color="auto"/>
        <w:right w:val="none" w:sz="0" w:space="0" w:color="auto"/>
      </w:divBdr>
    </w:div>
    <w:div w:id="1449617022">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0589678">
      <w:bodyDiv w:val="1"/>
      <w:marLeft w:val="0"/>
      <w:marRight w:val="0"/>
      <w:marTop w:val="0"/>
      <w:marBottom w:val="0"/>
      <w:divBdr>
        <w:top w:val="none" w:sz="0" w:space="0" w:color="auto"/>
        <w:left w:val="none" w:sz="0" w:space="0" w:color="auto"/>
        <w:bottom w:val="none" w:sz="0" w:space="0" w:color="auto"/>
        <w:right w:val="none" w:sz="0" w:space="0" w:color="auto"/>
      </w:divBdr>
    </w:div>
    <w:div w:id="1456220187">
      <w:bodyDiv w:val="1"/>
      <w:marLeft w:val="0"/>
      <w:marRight w:val="0"/>
      <w:marTop w:val="0"/>
      <w:marBottom w:val="0"/>
      <w:divBdr>
        <w:top w:val="none" w:sz="0" w:space="0" w:color="auto"/>
        <w:left w:val="none" w:sz="0" w:space="0" w:color="auto"/>
        <w:bottom w:val="none" w:sz="0" w:space="0" w:color="auto"/>
        <w:right w:val="none" w:sz="0" w:space="0" w:color="auto"/>
      </w:divBdr>
    </w:div>
    <w:div w:id="1457682190">
      <w:bodyDiv w:val="1"/>
      <w:marLeft w:val="0"/>
      <w:marRight w:val="0"/>
      <w:marTop w:val="0"/>
      <w:marBottom w:val="0"/>
      <w:divBdr>
        <w:top w:val="none" w:sz="0" w:space="0" w:color="auto"/>
        <w:left w:val="none" w:sz="0" w:space="0" w:color="auto"/>
        <w:bottom w:val="none" w:sz="0" w:space="0" w:color="auto"/>
        <w:right w:val="none" w:sz="0" w:space="0" w:color="auto"/>
      </w:divBdr>
    </w:div>
    <w:div w:id="1457873161">
      <w:bodyDiv w:val="1"/>
      <w:marLeft w:val="0"/>
      <w:marRight w:val="0"/>
      <w:marTop w:val="0"/>
      <w:marBottom w:val="0"/>
      <w:divBdr>
        <w:top w:val="none" w:sz="0" w:space="0" w:color="auto"/>
        <w:left w:val="none" w:sz="0" w:space="0" w:color="auto"/>
        <w:bottom w:val="none" w:sz="0" w:space="0" w:color="auto"/>
        <w:right w:val="none" w:sz="0" w:space="0" w:color="auto"/>
      </w:divBdr>
    </w:div>
    <w:div w:id="1459059223">
      <w:bodyDiv w:val="1"/>
      <w:marLeft w:val="0"/>
      <w:marRight w:val="0"/>
      <w:marTop w:val="0"/>
      <w:marBottom w:val="0"/>
      <w:divBdr>
        <w:top w:val="none" w:sz="0" w:space="0" w:color="auto"/>
        <w:left w:val="none" w:sz="0" w:space="0" w:color="auto"/>
        <w:bottom w:val="none" w:sz="0" w:space="0" w:color="auto"/>
        <w:right w:val="none" w:sz="0" w:space="0" w:color="auto"/>
      </w:divBdr>
    </w:div>
    <w:div w:id="1460614068">
      <w:bodyDiv w:val="1"/>
      <w:marLeft w:val="0"/>
      <w:marRight w:val="0"/>
      <w:marTop w:val="0"/>
      <w:marBottom w:val="0"/>
      <w:divBdr>
        <w:top w:val="none" w:sz="0" w:space="0" w:color="auto"/>
        <w:left w:val="none" w:sz="0" w:space="0" w:color="auto"/>
        <w:bottom w:val="none" w:sz="0" w:space="0" w:color="auto"/>
        <w:right w:val="none" w:sz="0" w:space="0" w:color="auto"/>
      </w:divBdr>
    </w:div>
    <w:div w:id="1462726825">
      <w:bodyDiv w:val="1"/>
      <w:marLeft w:val="0"/>
      <w:marRight w:val="0"/>
      <w:marTop w:val="0"/>
      <w:marBottom w:val="0"/>
      <w:divBdr>
        <w:top w:val="none" w:sz="0" w:space="0" w:color="auto"/>
        <w:left w:val="none" w:sz="0" w:space="0" w:color="auto"/>
        <w:bottom w:val="none" w:sz="0" w:space="0" w:color="auto"/>
        <w:right w:val="none" w:sz="0" w:space="0" w:color="auto"/>
      </w:divBdr>
    </w:div>
    <w:div w:id="1467772664">
      <w:bodyDiv w:val="1"/>
      <w:marLeft w:val="0"/>
      <w:marRight w:val="0"/>
      <w:marTop w:val="0"/>
      <w:marBottom w:val="0"/>
      <w:divBdr>
        <w:top w:val="none" w:sz="0" w:space="0" w:color="auto"/>
        <w:left w:val="none" w:sz="0" w:space="0" w:color="auto"/>
        <w:bottom w:val="none" w:sz="0" w:space="0" w:color="auto"/>
        <w:right w:val="none" w:sz="0" w:space="0" w:color="auto"/>
      </w:divBdr>
    </w:div>
    <w:div w:id="1470785109">
      <w:bodyDiv w:val="1"/>
      <w:marLeft w:val="0"/>
      <w:marRight w:val="0"/>
      <w:marTop w:val="0"/>
      <w:marBottom w:val="0"/>
      <w:divBdr>
        <w:top w:val="none" w:sz="0" w:space="0" w:color="auto"/>
        <w:left w:val="none" w:sz="0" w:space="0" w:color="auto"/>
        <w:bottom w:val="none" w:sz="0" w:space="0" w:color="auto"/>
        <w:right w:val="none" w:sz="0" w:space="0" w:color="auto"/>
      </w:divBdr>
    </w:div>
    <w:div w:id="1471171412">
      <w:bodyDiv w:val="1"/>
      <w:marLeft w:val="0"/>
      <w:marRight w:val="0"/>
      <w:marTop w:val="0"/>
      <w:marBottom w:val="0"/>
      <w:divBdr>
        <w:top w:val="none" w:sz="0" w:space="0" w:color="auto"/>
        <w:left w:val="none" w:sz="0" w:space="0" w:color="auto"/>
        <w:bottom w:val="none" w:sz="0" w:space="0" w:color="auto"/>
        <w:right w:val="none" w:sz="0" w:space="0" w:color="auto"/>
      </w:divBdr>
    </w:div>
    <w:div w:id="1483696813">
      <w:bodyDiv w:val="1"/>
      <w:marLeft w:val="0"/>
      <w:marRight w:val="0"/>
      <w:marTop w:val="0"/>
      <w:marBottom w:val="0"/>
      <w:divBdr>
        <w:top w:val="none" w:sz="0" w:space="0" w:color="auto"/>
        <w:left w:val="none" w:sz="0" w:space="0" w:color="auto"/>
        <w:bottom w:val="none" w:sz="0" w:space="0" w:color="auto"/>
        <w:right w:val="none" w:sz="0" w:space="0" w:color="auto"/>
      </w:divBdr>
    </w:div>
    <w:div w:id="1484154440">
      <w:bodyDiv w:val="1"/>
      <w:marLeft w:val="0"/>
      <w:marRight w:val="0"/>
      <w:marTop w:val="0"/>
      <w:marBottom w:val="0"/>
      <w:divBdr>
        <w:top w:val="none" w:sz="0" w:space="0" w:color="auto"/>
        <w:left w:val="none" w:sz="0" w:space="0" w:color="auto"/>
        <w:bottom w:val="none" w:sz="0" w:space="0" w:color="auto"/>
        <w:right w:val="none" w:sz="0" w:space="0" w:color="auto"/>
      </w:divBdr>
    </w:div>
    <w:div w:id="1485127412">
      <w:bodyDiv w:val="1"/>
      <w:marLeft w:val="0"/>
      <w:marRight w:val="0"/>
      <w:marTop w:val="0"/>
      <w:marBottom w:val="0"/>
      <w:divBdr>
        <w:top w:val="none" w:sz="0" w:space="0" w:color="auto"/>
        <w:left w:val="none" w:sz="0" w:space="0" w:color="auto"/>
        <w:bottom w:val="none" w:sz="0" w:space="0" w:color="auto"/>
        <w:right w:val="none" w:sz="0" w:space="0" w:color="auto"/>
      </w:divBdr>
    </w:div>
    <w:div w:id="1485853667">
      <w:bodyDiv w:val="1"/>
      <w:marLeft w:val="0"/>
      <w:marRight w:val="0"/>
      <w:marTop w:val="0"/>
      <w:marBottom w:val="0"/>
      <w:divBdr>
        <w:top w:val="none" w:sz="0" w:space="0" w:color="auto"/>
        <w:left w:val="none" w:sz="0" w:space="0" w:color="auto"/>
        <w:bottom w:val="none" w:sz="0" w:space="0" w:color="auto"/>
        <w:right w:val="none" w:sz="0" w:space="0" w:color="auto"/>
      </w:divBdr>
    </w:div>
    <w:div w:id="1489251039">
      <w:bodyDiv w:val="1"/>
      <w:marLeft w:val="0"/>
      <w:marRight w:val="0"/>
      <w:marTop w:val="0"/>
      <w:marBottom w:val="0"/>
      <w:divBdr>
        <w:top w:val="none" w:sz="0" w:space="0" w:color="auto"/>
        <w:left w:val="none" w:sz="0" w:space="0" w:color="auto"/>
        <w:bottom w:val="none" w:sz="0" w:space="0" w:color="auto"/>
        <w:right w:val="none" w:sz="0" w:space="0" w:color="auto"/>
      </w:divBdr>
    </w:div>
    <w:div w:id="1490907689">
      <w:bodyDiv w:val="1"/>
      <w:marLeft w:val="0"/>
      <w:marRight w:val="0"/>
      <w:marTop w:val="0"/>
      <w:marBottom w:val="0"/>
      <w:divBdr>
        <w:top w:val="none" w:sz="0" w:space="0" w:color="auto"/>
        <w:left w:val="none" w:sz="0" w:space="0" w:color="auto"/>
        <w:bottom w:val="none" w:sz="0" w:space="0" w:color="auto"/>
        <w:right w:val="none" w:sz="0" w:space="0" w:color="auto"/>
      </w:divBdr>
    </w:div>
    <w:div w:id="1495560272">
      <w:bodyDiv w:val="1"/>
      <w:marLeft w:val="0"/>
      <w:marRight w:val="0"/>
      <w:marTop w:val="0"/>
      <w:marBottom w:val="0"/>
      <w:divBdr>
        <w:top w:val="none" w:sz="0" w:space="0" w:color="auto"/>
        <w:left w:val="none" w:sz="0" w:space="0" w:color="auto"/>
        <w:bottom w:val="none" w:sz="0" w:space="0" w:color="auto"/>
        <w:right w:val="none" w:sz="0" w:space="0" w:color="auto"/>
      </w:divBdr>
    </w:div>
    <w:div w:id="1500852661">
      <w:bodyDiv w:val="1"/>
      <w:marLeft w:val="0"/>
      <w:marRight w:val="0"/>
      <w:marTop w:val="0"/>
      <w:marBottom w:val="0"/>
      <w:divBdr>
        <w:top w:val="none" w:sz="0" w:space="0" w:color="auto"/>
        <w:left w:val="none" w:sz="0" w:space="0" w:color="auto"/>
        <w:bottom w:val="none" w:sz="0" w:space="0" w:color="auto"/>
        <w:right w:val="none" w:sz="0" w:space="0" w:color="auto"/>
      </w:divBdr>
    </w:div>
    <w:div w:id="1506436340">
      <w:bodyDiv w:val="1"/>
      <w:marLeft w:val="0"/>
      <w:marRight w:val="0"/>
      <w:marTop w:val="0"/>
      <w:marBottom w:val="0"/>
      <w:divBdr>
        <w:top w:val="none" w:sz="0" w:space="0" w:color="auto"/>
        <w:left w:val="none" w:sz="0" w:space="0" w:color="auto"/>
        <w:bottom w:val="none" w:sz="0" w:space="0" w:color="auto"/>
        <w:right w:val="none" w:sz="0" w:space="0" w:color="auto"/>
      </w:divBdr>
    </w:div>
    <w:div w:id="1506826103">
      <w:bodyDiv w:val="1"/>
      <w:marLeft w:val="0"/>
      <w:marRight w:val="0"/>
      <w:marTop w:val="0"/>
      <w:marBottom w:val="0"/>
      <w:divBdr>
        <w:top w:val="none" w:sz="0" w:space="0" w:color="auto"/>
        <w:left w:val="none" w:sz="0" w:space="0" w:color="auto"/>
        <w:bottom w:val="none" w:sz="0" w:space="0" w:color="auto"/>
        <w:right w:val="none" w:sz="0" w:space="0" w:color="auto"/>
      </w:divBdr>
    </w:div>
    <w:div w:id="1508793150">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32109192">
      <w:bodyDiv w:val="1"/>
      <w:marLeft w:val="0"/>
      <w:marRight w:val="0"/>
      <w:marTop w:val="0"/>
      <w:marBottom w:val="0"/>
      <w:divBdr>
        <w:top w:val="none" w:sz="0" w:space="0" w:color="auto"/>
        <w:left w:val="none" w:sz="0" w:space="0" w:color="auto"/>
        <w:bottom w:val="none" w:sz="0" w:space="0" w:color="auto"/>
        <w:right w:val="none" w:sz="0" w:space="0" w:color="auto"/>
      </w:divBdr>
    </w:div>
    <w:div w:id="1534270018">
      <w:bodyDiv w:val="1"/>
      <w:marLeft w:val="0"/>
      <w:marRight w:val="0"/>
      <w:marTop w:val="0"/>
      <w:marBottom w:val="0"/>
      <w:divBdr>
        <w:top w:val="none" w:sz="0" w:space="0" w:color="auto"/>
        <w:left w:val="none" w:sz="0" w:space="0" w:color="auto"/>
        <w:bottom w:val="none" w:sz="0" w:space="0" w:color="auto"/>
        <w:right w:val="none" w:sz="0" w:space="0" w:color="auto"/>
      </w:divBdr>
    </w:div>
    <w:div w:id="1534420674">
      <w:bodyDiv w:val="1"/>
      <w:marLeft w:val="0"/>
      <w:marRight w:val="0"/>
      <w:marTop w:val="0"/>
      <w:marBottom w:val="0"/>
      <w:divBdr>
        <w:top w:val="none" w:sz="0" w:space="0" w:color="auto"/>
        <w:left w:val="none" w:sz="0" w:space="0" w:color="auto"/>
        <w:bottom w:val="none" w:sz="0" w:space="0" w:color="auto"/>
        <w:right w:val="none" w:sz="0" w:space="0" w:color="auto"/>
      </w:divBdr>
    </w:div>
    <w:div w:id="1535997137">
      <w:bodyDiv w:val="1"/>
      <w:marLeft w:val="0"/>
      <w:marRight w:val="0"/>
      <w:marTop w:val="0"/>
      <w:marBottom w:val="0"/>
      <w:divBdr>
        <w:top w:val="none" w:sz="0" w:space="0" w:color="auto"/>
        <w:left w:val="none" w:sz="0" w:space="0" w:color="auto"/>
        <w:bottom w:val="none" w:sz="0" w:space="0" w:color="auto"/>
        <w:right w:val="none" w:sz="0" w:space="0" w:color="auto"/>
      </w:divBdr>
    </w:div>
    <w:div w:id="1536768103">
      <w:bodyDiv w:val="1"/>
      <w:marLeft w:val="0"/>
      <w:marRight w:val="0"/>
      <w:marTop w:val="0"/>
      <w:marBottom w:val="0"/>
      <w:divBdr>
        <w:top w:val="none" w:sz="0" w:space="0" w:color="auto"/>
        <w:left w:val="none" w:sz="0" w:space="0" w:color="auto"/>
        <w:bottom w:val="none" w:sz="0" w:space="0" w:color="auto"/>
        <w:right w:val="none" w:sz="0" w:space="0" w:color="auto"/>
      </w:divBdr>
    </w:div>
    <w:div w:id="1543590772">
      <w:bodyDiv w:val="1"/>
      <w:marLeft w:val="0"/>
      <w:marRight w:val="0"/>
      <w:marTop w:val="0"/>
      <w:marBottom w:val="0"/>
      <w:divBdr>
        <w:top w:val="none" w:sz="0" w:space="0" w:color="auto"/>
        <w:left w:val="none" w:sz="0" w:space="0" w:color="auto"/>
        <w:bottom w:val="none" w:sz="0" w:space="0" w:color="auto"/>
        <w:right w:val="none" w:sz="0" w:space="0" w:color="auto"/>
      </w:divBdr>
    </w:div>
    <w:div w:id="1543981719">
      <w:bodyDiv w:val="1"/>
      <w:marLeft w:val="0"/>
      <w:marRight w:val="0"/>
      <w:marTop w:val="0"/>
      <w:marBottom w:val="0"/>
      <w:divBdr>
        <w:top w:val="none" w:sz="0" w:space="0" w:color="auto"/>
        <w:left w:val="none" w:sz="0" w:space="0" w:color="auto"/>
        <w:bottom w:val="none" w:sz="0" w:space="0" w:color="auto"/>
        <w:right w:val="none" w:sz="0" w:space="0" w:color="auto"/>
      </w:divBdr>
    </w:div>
    <w:div w:id="1550797636">
      <w:bodyDiv w:val="1"/>
      <w:marLeft w:val="0"/>
      <w:marRight w:val="0"/>
      <w:marTop w:val="0"/>
      <w:marBottom w:val="0"/>
      <w:divBdr>
        <w:top w:val="none" w:sz="0" w:space="0" w:color="auto"/>
        <w:left w:val="none" w:sz="0" w:space="0" w:color="auto"/>
        <w:bottom w:val="none" w:sz="0" w:space="0" w:color="auto"/>
        <w:right w:val="none" w:sz="0" w:space="0" w:color="auto"/>
      </w:divBdr>
    </w:div>
    <w:div w:id="1558779029">
      <w:bodyDiv w:val="1"/>
      <w:marLeft w:val="0"/>
      <w:marRight w:val="0"/>
      <w:marTop w:val="0"/>
      <w:marBottom w:val="0"/>
      <w:divBdr>
        <w:top w:val="none" w:sz="0" w:space="0" w:color="auto"/>
        <w:left w:val="none" w:sz="0" w:space="0" w:color="auto"/>
        <w:bottom w:val="none" w:sz="0" w:space="0" w:color="auto"/>
        <w:right w:val="none" w:sz="0" w:space="0" w:color="auto"/>
      </w:divBdr>
    </w:div>
    <w:div w:id="1559441678">
      <w:bodyDiv w:val="1"/>
      <w:marLeft w:val="0"/>
      <w:marRight w:val="0"/>
      <w:marTop w:val="0"/>
      <w:marBottom w:val="0"/>
      <w:divBdr>
        <w:top w:val="none" w:sz="0" w:space="0" w:color="auto"/>
        <w:left w:val="none" w:sz="0" w:space="0" w:color="auto"/>
        <w:bottom w:val="none" w:sz="0" w:space="0" w:color="auto"/>
        <w:right w:val="none" w:sz="0" w:space="0" w:color="auto"/>
      </w:divBdr>
    </w:div>
    <w:div w:id="1560818750">
      <w:bodyDiv w:val="1"/>
      <w:marLeft w:val="0"/>
      <w:marRight w:val="0"/>
      <w:marTop w:val="0"/>
      <w:marBottom w:val="0"/>
      <w:divBdr>
        <w:top w:val="none" w:sz="0" w:space="0" w:color="auto"/>
        <w:left w:val="none" w:sz="0" w:space="0" w:color="auto"/>
        <w:bottom w:val="none" w:sz="0" w:space="0" w:color="auto"/>
        <w:right w:val="none" w:sz="0" w:space="0" w:color="auto"/>
      </w:divBdr>
    </w:div>
    <w:div w:id="1561550669">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3177960">
      <w:bodyDiv w:val="1"/>
      <w:marLeft w:val="0"/>
      <w:marRight w:val="0"/>
      <w:marTop w:val="0"/>
      <w:marBottom w:val="0"/>
      <w:divBdr>
        <w:top w:val="none" w:sz="0" w:space="0" w:color="auto"/>
        <w:left w:val="none" w:sz="0" w:space="0" w:color="auto"/>
        <w:bottom w:val="none" w:sz="0" w:space="0" w:color="auto"/>
        <w:right w:val="none" w:sz="0" w:space="0" w:color="auto"/>
      </w:divBdr>
    </w:div>
    <w:div w:id="1568881558">
      <w:bodyDiv w:val="1"/>
      <w:marLeft w:val="0"/>
      <w:marRight w:val="0"/>
      <w:marTop w:val="0"/>
      <w:marBottom w:val="0"/>
      <w:divBdr>
        <w:top w:val="none" w:sz="0" w:space="0" w:color="auto"/>
        <w:left w:val="none" w:sz="0" w:space="0" w:color="auto"/>
        <w:bottom w:val="none" w:sz="0" w:space="0" w:color="auto"/>
        <w:right w:val="none" w:sz="0" w:space="0" w:color="auto"/>
      </w:divBdr>
    </w:div>
    <w:div w:id="1573393484">
      <w:bodyDiv w:val="1"/>
      <w:marLeft w:val="0"/>
      <w:marRight w:val="0"/>
      <w:marTop w:val="0"/>
      <w:marBottom w:val="0"/>
      <w:divBdr>
        <w:top w:val="none" w:sz="0" w:space="0" w:color="auto"/>
        <w:left w:val="none" w:sz="0" w:space="0" w:color="auto"/>
        <w:bottom w:val="none" w:sz="0" w:space="0" w:color="auto"/>
        <w:right w:val="none" w:sz="0" w:space="0" w:color="auto"/>
      </w:divBdr>
    </w:div>
    <w:div w:id="1575310065">
      <w:bodyDiv w:val="1"/>
      <w:marLeft w:val="0"/>
      <w:marRight w:val="0"/>
      <w:marTop w:val="0"/>
      <w:marBottom w:val="0"/>
      <w:divBdr>
        <w:top w:val="none" w:sz="0" w:space="0" w:color="auto"/>
        <w:left w:val="none" w:sz="0" w:space="0" w:color="auto"/>
        <w:bottom w:val="none" w:sz="0" w:space="0" w:color="auto"/>
        <w:right w:val="none" w:sz="0" w:space="0" w:color="auto"/>
      </w:divBdr>
    </w:div>
    <w:div w:id="1577203239">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7808136">
      <w:bodyDiv w:val="1"/>
      <w:marLeft w:val="0"/>
      <w:marRight w:val="0"/>
      <w:marTop w:val="0"/>
      <w:marBottom w:val="0"/>
      <w:divBdr>
        <w:top w:val="none" w:sz="0" w:space="0" w:color="auto"/>
        <w:left w:val="none" w:sz="0" w:space="0" w:color="auto"/>
        <w:bottom w:val="none" w:sz="0" w:space="0" w:color="auto"/>
        <w:right w:val="none" w:sz="0" w:space="0" w:color="auto"/>
      </w:divBdr>
    </w:div>
    <w:div w:id="1589121088">
      <w:bodyDiv w:val="1"/>
      <w:marLeft w:val="0"/>
      <w:marRight w:val="0"/>
      <w:marTop w:val="0"/>
      <w:marBottom w:val="0"/>
      <w:divBdr>
        <w:top w:val="none" w:sz="0" w:space="0" w:color="auto"/>
        <w:left w:val="none" w:sz="0" w:space="0" w:color="auto"/>
        <w:bottom w:val="none" w:sz="0" w:space="0" w:color="auto"/>
        <w:right w:val="none" w:sz="0" w:space="0" w:color="auto"/>
      </w:divBdr>
    </w:div>
    <w:div w:id="1590263391">
      <w:bodyDiv w:val="1"/>
      <w:marLeft w:val="0"/>
      <w:marRight w:val="0"/>
      <w:marTop w:val="0"/>
      <w:marBottom w:val="0"/>
      <w:divBdr>
        <w:top w:val="none" w:sz="0" w:space="0" w:color="auto"/>
        <w:left w:val="none" w:sz="0" w:space="0" w:color="auto"/>
        <w:bottom w:val="none" w:sz="0" w:space="0" w:color="auto"/>
        <w:right w:val="none" w:sz="0" w:space="0" w:color="auto"/>
      </w:divBdr>
    </w:div>
    <w:div w:id="1593321863">
      <w:bodyDiv w:val="1"/>
      <w:marLeft w:val="0"/>
      <w:marRight w:val="0"/>
      <w:marTop w:val="0"/>
      <w:marBottom w:val="0"/>
      <w:divBdr>
        <w:top w:val="none" w:sz="0" w:space="0" w:color="auto"/>
        <w:left w:val="none" w:sz="0" w:space="0" w:color="auto"/>
        <w:bottom w:val="none" w:sz="0" w:space="0" w:color="auto"/>
        <w:right w:val="none" w:sz="0" w:space="0" w:color="auto"/>
      </w:divBdr>
    </w:div>
    <w:div w:id="1597513672">
      <w:bodyDiv w:val="1"/>
      <w:marLeft w:val="0"/>
      <w:marRight w:val="0"/>
      <w:marTop w:val="0"/>
      <w:marBottom w:val="0"/>
      <w:divBdr>
        <w:top w:val="none" w:sz="0" w:space="0" w:color="auto"/>
        <w:left w:val="none" w:sz="0" w:space="0" w:color="auto"/>
        <w:bottom w:val="none" w:sz="0" w:space="0" w:color="auto"/>
        <w:right w:val="none" w:sz="0" w:space="0" w:color="auto"/>
      </w:divBdr>
    </w:div>
    <w:div w:id="1597637378">
      <w:bodyDiv w:val="1"/>
      <w:marLeft w:val="0"/>
      <w:marRight w:val="0"/>
      <w:marTop w:val="0"/>
      <w:marBottom w:val="0"/>
      <w:divBdr>
        <w:top w:val="none" w:sz="0" w:space="0" w:color="auto"/>
        <w:left w:val="none" w:sz="0" w:space="0" w:color="auto"/>
        <w:bottom w:val="none" w:sz="0" w:space="0" w:color="auto"/>
        <w:right w:val="none" w:sz="0" w:space="0" w:color="auto"/>
      </w:divBdr>
    </w:div>
    <w:div w:id="1604410209">
      <w:bodyDiv w:val="1"/>
      <w:marLeft w:val="0"/>
      <w:marRight w:val="0"/>
      <w:marTop w:val="0"/>
      <w:marBottom w:val="0"/>
      <w:divBdr>
        <w:top w:val="none" w:sz="0" w:space="0" w:color="auto"/>
        <w:left w:val="none" w:sz="0" w:space="0" w:color="auto"/>
        <w:bottom w:val="none" w:sz="0" w:space="0" w:color="auto"/>
        <w:right w:val="none" w:sz="0" w:space="0" w:color="auto"/>
      </w:divBdr>
    </w:div>
    <w:div w:id="1604650858">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5091704">
      <w:bodyDiv w:val="1"/>
      <w:marLeft w:val="0"/>
      <w:marRight w:val="0"/>
      <w:marTop w:val="0"/>
      <w:marBottom w:val="0"/>
      <w:divBdr>
        <w:top w:val="none" w:sz="0" w:space="0" w:color="auto"/>
        <w:left w:val="none" w:sz="0" w:space="0" w:color="auto"/>
        <w:bottom w:val="none" w:sz="0" w:space="0" w:color="auto"/>
        <w:right w:val="none" w:sz="0" w:space="0" w:color="auto"/>
      </w:divBdr>
    </w:div>
    <w:div w:id="1616014467">
      <w:bodyDiv w:val="1"/>
      <w:marLeft w:val="0"/>
      <w:marRight w:val="0"/>
      <w:marTop w:val="0"/>
      <w:marBottom w:val="0"/>
      <w:divBdr>
        <w:top w:val="none" w:sz="0" w:space="0" w:color="auto"/>
        <w:left w:val="none" w:sz="0" w:space="0" w:color="auto"/>
        <w:bottom w:val="none" w:sz="0" w:space="0" w:color="auto"/>
        <w:right w:val="none" w:sz="0" w:space="0" w:color="auto"/>
      </w:divBdr>
    </w:div>
    <w:div w:id="1620718963">
      <w:bodyDiv w:val="1"/>
      <w:marLeft w:val="0"/>
      <w:marRight w:val="0"/>
      <w:marTop w:val="0"/>
      <w:marBottom w:val="0"/>
      <w:divBdr>
        <w:top w:val="none" w:sz="0" w:space="0" w:color="auto"/>
        <w:left w:val="none" w:sz="0" w:space="0" w:color="auto"/>
        <w:bottom w:val="none" w:sz="0" w:space="0" w:color="auto"/>
        <w:right w:val="none" w:sz="0" w:space="0" w:color="auto"/>
      </w:divBdr>
    </w:div>
    <w:div w:id="1627349310">
      <w:bodyDiv w:val="1"/>
      <w:marLeft w:val="0"/>
      <w:marRight w:val="0"/>
      <w:marTop w:val="0"/>
      <w:marBottom w:val="0"/>
      <w:divBdr>
        <w:top w:val="none" w:sz="0" w:space="0" w:color="auto"/>
        <w:left w:val="none" w:sz="0" w:space="0" w:color="auto"/>
        <w:bottom w:val="none" w:sz="0" w:space="0" w:color="auto"/>
        <w:right w:val="none" w:sz="0" w:space="0" w:color="auto"/>
      </w:divBdr>
    </w:div>
    <w:div w:id="1633095102">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46810748">
      <w:bodyDiv w:val="1"/>
      <w:marLeft w:val="0"/>
      <w:marRight w:val="0"/>
      <w:marTop w:val="0"/>
      <w:marBottom w:val="0"/>
      <w:divBdr>
        <w:top w:val="none" w:sz="0" w:space="0" w:color="auto"/>
        <w:left w:val="none" w:sz="0" w:space="0" w:color="auto"/>
        <w:bottom w:val="none" w:sz="0" w:space="0" w:color="auto"/>
        <w:right w:val="none" w:sz="0" w:space="0" w:color="auto"/>
      </w:divBdr>
    </w:div>
    <w:div w:id="1651713171">
      <w:bodyDiv w:val="1"/>
      <w:marLeft w:val="0"/>
      <w:marRight w:val="0"/>
      <w:marTop w:val="0"/>
      <w:marBottom w:val="0"/>
      <w:divBdr>
        <w:top w:val="none" w:sz="0" w:space="0" w:color="auto"/>
        <w:left w:val="none" w:sz="0" w:space="0" w:color="auto"/>
        <w:bottom w:val="none" w:sz="0" w:space="0" w:color="auto"/>
        <w:right w:val="none" w:sz="0" w:space="0" w:color="auto"/>
      </w:divBdr>
    </w:div>
    <w:div w:id="1653217700">
      <w:bodyDiv w:val="1"/>
      <w:marLeft w:val="0"/>
      <w:marRight w:val="0"/>
      <w:marTop w:val="0"/>
      <w:marBottom w:val="0"/>
      <w:divBdr>
        <w:top w:val="none" w:sz="0" w:space="0" w:color="auto"/>
        <w:left w:val="none" w:sz="0" w:space="0" w:color="auto"/>
        <w:bottom w:val="none" w:sz="0" w:space="0" w:color="auto"/>
        <w:right w:val="none" w:sz="0" w:space="0" w:color="auto"/>
      </w:divBdr>
    </w:div>
    <w:div w:id="1653483867">
      <w:bodyDiv w:val="1"/>
      <w:marLeft w:val="0"/>
      <w:marRight w:val="0"/>
      <w:marTop w:val="0"/>
      <w:marBottom w:val="0"/>
      <w:divBdr>
        <w:top w:val="none" w:sz="0" w:space="0" w:color="auto"/>
        <w:left w:val="none" w:sz="0" w:space="0" w:color="auto"/>
        <w:bottom w:val="none" w:sz="0" w:space="0" w:color="auto"/>
        <w:right w:val="none" w:sz="0" w:space="0" w:color="auto"/>
      </w:divBdr>
    </w:div>
    <w:div w:id="1654597981">
      <w:bodyDiv w:val="1"/>
      <w:marLeft w:val="0"/>
      <w:marRight w:val="0"/>
      <w:marTop w:val="0"/>
      <w:marBottom w:val="0"/>
      <w:divBdr>
        <w:top w:val="none" w:sz="0" w:space="0" w:color="auto"/>
        <w:left w:val="none" w:sz="0" w:space="0" w:color="auto"/>
        <w:bottom w:val="none" w:sz="0" w:space="0" w:color="auto"/>
        <w:right w:val="none" w:sz="0" w:space="0" w:color="auto"/>
      </w:divBdr>
    </w:div>
    <w:div w:id="1656714849">
      <w:bodyDiv w:val="1"/>
      <w:marLeft w:val="0"/>
      <w:marRight w:val="0"/>
      <w:marTop w:val="0"/>
      <w:marBottom w:val="0"/>
      <w:divBdr>
        <w:top w:val="none" w:sz="0" w:space="0" w:color="auto"/>
        <w:left w:val="none" w:sz="0" w:space="0" w:color="auto"/>
        <w:bottom w:val="none" w:sz="0" w:space="0" w:color="auto"/>
        <w:right w:val="none" w:sz="0" w:space="0" w:color="auto"/>
      </w:divBdr>
    </w:div>
    <w:div w:id="1662153842">
      <w:bodyDiv w:val="1"/>
      <w:marLeft w:val="0"/>
      <w:marRight w:val="0"/>
      <w:marTop w:val="0"/>
      <w:marBottom w:val="0"/>
      <w:divBdr>
        <w:top w:val="none" w:sz="0" w:space="0" w:color="auto"/>
        <w:left w:val="none" w:sz="0" w:space="0" w:color="auto"/>
        <w:bottom w:val="none" w:sz="0" w:space="0" w:color="auto"/>
        <w:right w:val="none" w:sz="0" w:space="0" w:color="auto"/>
      </w:divBdr>
    </w:div>
    <w:div w:id="1663197537">
      <w:bodyDiv w:val="1"/>
      <w:marLeft w:val="0"/>
      <w:marRight w:val="0"/>
      <w:marTop w:val="0"/>
      <w:marBottom w:val="0"/>
      <w:divBdr>
        <w:top w:val="none" w:sz="0" w:space="0" w:color="auto"/>
        <w:left w:val="none" w:sz="0" w:space="0" w:color="auto"/>
        <w:bottom w:val="none" w:sz="0" w:space="0" w:color="auto"/>
        <w:right w:val="none" w:sz="0" w:space="0" w:color="auto"/>
      </w:divBdr>
    </w:div>
    <w:div w:id="1669946460">
      <w:bodyDiv w:val="1"/>
      <w:marLeft w:val="0"/>
      <w:marRight w:val="0"/>
      <w:marTop w:val="0"/>
      <w:marBottom w:val="0"/>
      <w:divBdr>
        <w:top w:val="none" w:sz="0" w:space="0" w:color="auto"/>
        <w:left w:val="none" w:sz="0" w:space="0" w:color="auto"/>
        <w:bottom w:val="none" w:sz="0" w:space="0" w:color="auto"/>
        <w:right w:val="none" w:sz="0" w:space="0" w:color="auto"/>
      </w:divBdr>
    </w:div>
    <w:div w:id="1670600008">
      <w:bodyDiv w:val="1"/>
      <w:marLeft w:val="0"/>
      <w:marRight w:val="0"/>
      <w:marTop w:val="0"/>
      <w:marBottom w:val="0"/>
      <w:divBdr>
        <w:top w:val="none" w:sz="0" w:space="0" w:color="auto"/>
        <w:left w:val="none" w:sz="0" w:space="0" w:color="auto"/>
        <w:bottom w:val="none" w:sz="0" w:space="0" w:color="auto"/>
        <w:right w:val="none" w:sz="0" w:space="0" w:color="auto"/>
      </w:divBdr>
    </w:div>
    <w:div w:id="1671448037">
      <w:bodyDiv w:val="1"/>
      <w:marLeft w:val="0"/>
      <w:marRight w:val="0"/>
      <w:marTop w:val="0"/>
      <w:marBottom w:val="0"/>
      <w:divBdr>
        <w:top w:val="none" w:sz="0" w:space="0" w:color="auto"/>
        <w:left w:val="none" w:sz="0" w:space="0" w:color="auto"/>
        <w:bottom w:val="none" w:sz="0" w:space="0" w:color="auto"/>
        <w:right w:val="none" w:sz="0" w:space="0" w:color="auto"/>
      </w:divBdr>
    </w:div>
    <w:div w:id="1676836693">
      <w:bodyDiv w:val="1"/>
      <w:marLeft w:val="0"/>
      <w:marRight w:val="0"/>
      <w:marTop w:val="0"/>
      <w:marBottom w:val="0"/>
      <w:divBdr>
        <w:top w:val="none" w:sz="0" w:space="0" w:color="auto"/>
        <w:left w:val="none" w:sz="0" w:space="0" w:color="auto"/>
        <w:bottom w:val="none" w:sz="0" w:space="0" w:color="auto"/>
        <w:right w:val="none" w:sz="0" w:space="0" w:color="auto"/>
      </w:divBdr>
    </w:div>
    <w:div w:id="1681395961">
      <w:bodyDiv w:val="1"/>
      <w:marLeft w:val="0"/>
      <w:marRight w:val="0"/>
      <w:marTop w:val="0"/>
      <w:marBottom w:val="0"/>
      <w:divBdr>
        <w:top w:val="none" w:sz="0" w:space="0" w:color="auto"/>
        <w:left w:val="none" w:sz="0" w:space="0" w:color="auto"/>
        <w:bottom w:val="none" w:sz="0" w:space="0" w:color="auto"/>
        <w:right w:val="none" w:sz="0" w:space="0" w:color="auto"/>
      </w:divBdr>
    </w:div>
    <w:div w:id="1684672881">
      <w:bodyDiv w:val="1"/>
      <w:marLeft w:val="0"/>
      <w:marRight w:val="0"/>
      <w:marTop w:val="0"/>
      <w:marBottom w:val="0"/>
      <w:divBdr>
        <w:top w:val="none" w:sz="0" w:space="0" w:color="auto"/>
        <w:left w:val="none" w:sz="0" w:space="0" w:color="auto"/>
        <w:bottom w:val="none" w:sz="0" w:space="0" w:color="auto"/>
        <w:right w:val="none" w:sz="0" w:space="0" w:color="auto"/>
      </w:divBdr>
    </w:div>
    <w:div w:id="1688095722">
      <w:bodyDiv w:val="1"/>
      <w:marLeft w:val="0"/>
      <w:marRight w:val="0"/>
      <w:marTop w:val="0"/>
      <w:marBottom w:val="0"/>
      <w:divBdr>
        <w:top w:val="none" w:sz="0" w:space="0" w:color="auto"/>
        <w:left w:val="none" w:sz="0" w:space="0" w:color="auto"/>
        <w:bottom w:val="none" w:sz="0" w:space="0" w:color="auto"/>
        <w:right w:val="none" w:sz="0" w:space="0" w:color="auto"/>
      </w:divBdr>
    </w:div>
    <w:div w:id="1689601815">
      <w:bodyDiv w:val="1"/>
      <w:marLeft w:val="0"/>
      <w:marRight w:val="0"/>
      <w:marTop w:val="0"/>
      <w:marBottom w:val="0"/>
      <w:divBdr>
        <w:top w:val="none" w:sz="0" w:space="0" w:color="auto"/>
        <w:left w:val="none" w:sz="0" w:space="0" w:color="auto"/>
        <w:bottom w:val="none" w:sz="0" w:space="0" w:color="auto"/>
        <w:right w:val="none" w:sz="0" w:space="0" w:color="auto"/>
      </w:divBdr>
    </w:div>
    <w:div w:id="1691762182">
      <w:bodyDiv w:val="1"/>
      <w:marLeft w:val="0"/>
      <w:marRight w:val="0"/>
      <w:marTop w:val="0"/>
      <w:marBottom w:val="0"/>
      <w:divBdr>
        <w:top w:val="none" w:sz="0" w:space="0" w:color="auto"/>
        <w:left w:val="none" w:sz="0" w:space="0" w:color="auto"/>
        <w:bottom w:val="none" w:sz="0" w:space="0" w:color="auto"/>
        <w:right w:val="none" w:sz="0" w:space="0" w:color="auto"/>
      </w:divBdr>
    </w:div>
    <w:div w:id="1694377156">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416982">
      <w:bodyDiv w:val="1"/>
      <w:marLeft w:val="0"/>
      <w:marRight w:val="0"/>
      <w:marTop w:val="0"/>
      <w:marBottom w:val="0"/>
      <w:divBdr>
        <w:top w:val="none" w:sz="0" w:space="0" w:color="auto"/>
        <w:left w:val="none" w:sz="0" w:space="0" w:color="auto"/>
        <w:bottom w:val="none" w:sz="0" w:space="0" w:color="auto"/>
        <w:right w:val="none" w:sz="0" w:space="0" w:color="auto"/>
      </w:divBdr>
    </w:div>
    <w:div w:id="1696467208">
      <w:bodyDiv w:val="1"/>
      <w:marLeft w:val="0"/>
      <w:marRight w:val="0"/>
      <w:marTop w:val="0"/>
      <w:marBottom w:val="0"/>
      <w:divBdr>
        <w:top w:val="none" w:sz="0" w:space="0" w:color="auto"/>
        <w:left w:val="none" w:sz="0" w:space="0" w:color="auto"/>
        <w:bottom w:val="none" w:sz="0" w:space="0" w:color="auto"/>
        <w:right w:val="none" w:sz="0" w:space="0" w:color="auto"/>
      </w:divBdr>
    </w:div>
    <w:div w:id="1696497428">
      <w:bodyDiv w:val="1"/>
      <w:marLeft w:val="0"/>
      <w:marRight w:val="0"/>
      <w:marTop w:val="0"/>
      <w:marBottom w:val="0"/>
      <w:divBdr>
        <w:top w:val="none" w:sz="0" w:space="0" w:color="auto"/>
        <w:left w:val="none" w:sz="0" w:space="0" w:color="auto"/>
        <w:bottom w:val="none" w:sz="0" w:space="0" w:color="auto"/>
        <w:right w:val="none" w:sz="0" w:space="0" w:color="auto"/>
      </w:divBdr>
    </w:div>
    <w:div w:id="1712807079">
      <w:bodyDiv w:val="1"/>
      <w:marLeft w:val="0"/>
      <w:marRight w:val="0"/>
      <w:marTop w:val="0"/>
      <w:marBottom w:val="0"/>
      <w:divBdr>
        <w:top w:val="none" w:sz="0" w:space="0" w:color="auto"/>
        <w:left w:val="none" w:sz="0" w:space="0" w:color="auto"/>
        <w:bottom w:val="none" w:sz="0" w:space="0" w:color="auto"/>
        <w:right w:val="none" w:sz="0" w:space="0" w:color="auto"/>
      </w:divBdr>
    </w:div>
    <w:div w:id="1713535646">
      <w:bodyDiv w:val="1"/>
      <w:marLeft w:val="0"/>
      <w:marRight w:val="0"/>
      <w:marTop w:val="0"/>
      <w:marBottom w:val="0"/>
      <w:divBdr>
        <w:top w:val="none" w:sz="0" w:space="0" w:color="auto"/>
        <w:left w:val="none" w:sz="0" w:space="0" w:color="auto"/>
        <w:bottom w:val="none" w:sz="0" w:space="0" w:color="auto"/>
        <w:right w:val="none" w:sz="0" w:space="0" w:color="auto"/>
      </w:divBdr>
    </w:div>
    <w:div w:id="1718776352">
      <w:bodyDiv w:val="1"/>
      <w:marLeft w:val="0"/>
      <w:marRight w:val="0"/>
      <w:marTop w:val="0"/>
      <w:marBottom w:val="0"/>
      <w:divBdr>
        <w:top w:val="none" w:sz="0" w:space="0" w:color="auto"/>
        <w:left w:val="none" w:sz="0" w:space="0" w:color="auto"/>
        <w:bottom w:val="none" w:sz="0" w:space="0" w:color="auto"/>
        <w:right w:val="none" w:sz="0" w:space="0" w:color="auto"/>
      </w:divBdr>
    </w:div>
    <w:div w:id="1719864284">
      <w:bodyDiv w:val="1"/>
      <w:marLeft w:val="0"/>
      <w:marRight w:val="0"/>
      <w:marTop w:val="0"/>
      <w:marBottom w:val="0"/>
      <w:divBdr>
        <w:top w:val="none" w:sz="0" w:space="0" w:color="auto"/>
        <w:left w:val="none" w:sz="0" w:space="0" w:color="auto"/>
        <w:bottom w:val="none" w:sz="0" w:space="0" w:color="auto"/>
        <w:right w:val="none" w:sz="0" w:space="0" w:color="auto"/>
      </w:divBdr>
    </w:div>
    <w:div w:id="1722556554">
      <w:bodyDiv w:val="1"/>
      <w:marLeft w:val="0"/>
      <w:marRight w:val="0"/>
      <w:marTop w:val="0"/>
      <w:marBottom w:val="0"/>
      <w:divBdr>
        <w:top w:val="none" w:sz="0" w:space="0" w:color="auto"/>
        <w:left w:val="none" w:sz="0" w:space="0" w:color="auto"/>
        <w:bottom w:val="none" w:sz="0" w:space="0" w:color="auto"/>
        <w:right w:val="none" w:sz="0" w:space="0" w:color="auto"/>
      </w:divBdr>
    </w:div>
    <w:div w:id="1723750053">
      <w:bodyDiv w:val="1"/>
      <w:marLeft w:val="0"/>
      <w:marRight w:val="0"/>
      <w:marTop w:val="0"/>
      <w:marBottom w:val="0"/>
      <w:divBdr>
        <w:top w:val="none" w:sz="0" w:space="0" w:color="auto"/>
        <w:left w:val="none" w:sz="0" w:space="0" w:color="auto"/>
        <w:bottom w:val="none" w:sz="0" w:space="0" w:color="auto"/>
        <w:right w:val="none" w:sz="0" w:space="0" w:color="auto"/>
      </w:divBdr>
    </w:div>
    <w:div w:id="1729910884">
      <w:bodyDiv w:val="1"/>
      <w:marLeft w:val="0"/>
      <w:marRight w:val="0"/>
      <w:marTop w:val="0"/>
      <w:marBottom w:val="0"/>
      <w:divBdr>
        <w:top w:val="none" w:sz="0" w:space="0" w:color="auto"/>
        <w:left w:val="none" w:sz="0" w:space="0" w:color="auto"/>
        <w:bottom w:val="none" w:sz="0" w:space="0" w:color="auto"/>
        <w:right w:val="none" w:sz="0" w:space="0" w:color="auto"/>
      </w:divBdr>
    </w:div>
    <w:div w:id="1730760531">
      <w:bodyDiv w:val="1"/>
      <w:marLeft w:val="0"/>
      <w:marRight w:val="0"/>
      <w:marTop w:val="0"/>
      <w:marBottom w:val="0"/>
      <w:divBdr>
        <w:top w:val="none" w:sz="0" w:space="0" w:color="auto"/>
        <w:left w:val="none" w:sz="0" w:space="0" w:color="auto"/>
        <w:bottom w:val="none" w:sz="0" w:space="0" w:color="auto"/>
        <w:right w:val="none" w:sz="0" w:space="0" w:color="auto"/>
      </w:divBdr>
    </w:div>
    <w:div w:id="1736395695">
      <w:bodyDiv w:val="1"/>
      <w:marLeft w:val="0"/>
      <w:marRight w:val="0"/>
      <w:marTop w:val="0"/>
      <w:marBottom w:val="0"/>
      <w:divBdr>
        <w:top w:val="none" w:sz="0" w:space="0" w:color="auto"/>
        <w:left w:val="none" w:sz="0" w:space="0" w:color="auto"/>
        <w:bottom w:val="none" w:sz="0" w:space="0" w:color="auto"/>
        <w:right w:val="none" w:sz="0" w:space="0" w:color="auto"/>
      </w:divBdr>
    </w:div>
    <w:div w:id="1739353764">
      <w:bodyDiv w:val="1"/>
      <w:marLeft w:val="0"/>
      <w:marRight w:val="0"/>
      <w:marTop w:val="0"/>
      <w:marBottom w:val="0"/>
      <w:divBdr>
        <w:top w:val="none" w:sz="0" w:space="0" w:color="auto"/>
        <w:left w:val="none" w:sz="0" w:space="0" w:color="auto"/>
        <w:bottom w:val="none" w:sz="0" w:space="0" w:color="auto"/>
        <w:right w:val="none" w:sz="0" w:space="0" w:color="auto"/>
      </w:divBdr>
    </w:div>
    <w:div w:id="1746489448">
      <w:bodyDiv w:val="1"/>
      <w:marLeft w:val="0"/>
      <w:marRight w:val="0"/>
      <w:marTop w:val="0"/>
      <w:marBottom w:val="0"/>
      <w:divBdr>
        <w:top w:val="none" w:sz="0" w:space="0" w:color="auto"/>
        <w:left w:val="none" w:sz="0" w:space="0" w:color="auto"/>
        <w:bottom w:val="none" w:sz="0" w:space="0" w:color="auto"/>
        <w:right w:val="none" w:sz="0" w:space="0" w:color="auto"/>
      </w:divBdr>
    </w:div>
    <w:div w:id="1747335219">
      <w:bodyDiv w:val="1"/>
      <w:marLeft w:val="0"/>
      <w:marRight w:val="0"/>
      <w:marTop w:val="0"/>
      <w:marBottom w:val="0"/>
      <w:divBdr>
        <w:top w:val="none" w:sz="0" w:space="0" w:color="auto"/>
        <w:left w:val="none" w:sz="0" w:space="0" w:color="auto"/>
        <w:bottom w:val="none" w:sz="0" w:space="0" w:color="auto"/>
        <w:right w:val="none" w:sz="0" w:space="0" w:color="auto"/>
      </w:divBdr>
    </w:div>
    <w:div w:id="1748573973">
      <w:bodyDiv w:val="1"/>
      <w:marLeft w:val="0"/>
      <w:marRight w:val="0"/>
      <w:marTop w:val="0"/>
      <w:marBottom w:val="0"/>
      <w:divBdr>
        <w:top w:val="none" w:sz="0" w:space="0" w:color="auto"/>
        <w:left w:val="none" w:sz="0" w:space="0" w:color="auto"/>
        <w:bottom w:val="none" w:sz="0" w:space="0" w:color="auto"/>
        <w:right w:val="none" w:sz="0" w:space="0" w:color="auto"/>
      </w:divBdr>
    </w:div>
    <w:div w:id="1748990800">
      <w:bodyDiv w:val="1"/>
      <w:marLeft w:val="0"/>
      <w:marRight w:val="0"/>
      <w:marTop w:val="0"/>
      <w:marBottom w:val="0"/>
      <w:divBdr>
        <w:top w:val="none" w:sz="0" w:space="0" w:color="auto"/>
        <w:left w:val="none" w:sz="0" w:space="0" w:color="auto"/>
        <w:bottom w:val="none" w:sz="0" w:space="0" w:color="auto"/>
        <w:right w:val="none" w:sz="0" w:space="0" w:color="auto"/>
      </w:divBdr>
    </w:div>
    <w:div w:id="1751388149">
      <w:bodyDiv w:val="1"/>
      <w:marLeft w:val="0"/>
      <w:marRight w:val="0"/>
      <w:marTop w:val="0"/>
      <w:marBottom w:val="0"/>
      <w:divBdr>
        <w:top w:val="none" w:sz="0" w:space="0" w:color="auto"/>
        <w:left w:val="none" w:sz="0" w:space="0" w:color="auto"/>
        <w:bottom w:val="none" w:sz="0" w:space="0" w:color="auto"/>
        <w:right w:val="none" w:sz="0" w:space="0" w:color="auto"/>
      </w:divBdr>
    </w:div>
    <w:div w:id="1752198826">
      <w:bodyDiv w:val="1"/>
      <w:marLeft w:val="0"/>
      <w:marRight w:val="0"/>
      <w:marTop w:val="0"/>
      <w:marBottom w:val="0"/>
      <w:divBdr>
        <w:top w:val="none" w:sz="0" w:space="0" w:color="auto"/>
        <w:left w:val="none" w:sz="0" w:space="0" w:color="auto"/>
        <w:bottom w:val="none" w:sz="0" w:space="0" w:color="auto"/>
        <w:right w:val="none" w:sz="0" w:space="0" w:color="auto"/>
      </w:divBdr>
    </w:div>
    <w:div w:id="1755858916">
      <w:bodyDiv w:val="1"/>
      <w:marLeft w:val="0"/>
      <w:marRight w:val="0"/>
      <w:marTop w:val="0"/>
      <w:marBottom w:val="0"/>
      <w:divBdr>
        <w:top w:val="none" w:sz="0" w:space="0" w:color="auto"/>
        <w:left w:val="none" w:sz="0" w:space="0" w:color="auto"/>
        <w:bottom w:val="none" w:sz="0" w:space="0" w:color="auto"/>
        <w:right w:val="none" w:sz="0" w:space="0" w:color="auto"/>
      </w:divBdr>
    </w:div>
    <w:div w:id="1757433796">
      <w:bodyDiv w:val="1"/>
      <w:marLeft w:val="0"/>
      <w:marRight w:val="0"/>
      <w:marTop w:val="0"/>
      <w:marBottom w:val="0"/>
      <w:divBdr>
        <w:top w:val="none" w:sz="0" w:space="0" w:color="auto"/>
        <w:left w:val="none" w:sz="0" w:space="0" w:color="auto"/>
        <w:bottom w:val="none" w:sz="0" w:space="0" w:color="auto"/>
        <w:right w:val="none" w:sz="0" w:space="0" w:color="auto"/>
      </w:divBdr>
    </w:div>
    <w:div w:id="1760756522">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1008819">
      <w:bodyDiv w:val="1"/>
      <w:marLeft w:val="0"/>
      <w:marRight w:val="0"/>
      <w:marTop w:val="0"/>
      <w:marBottom w:val="0"/>
      <w:divBdr>
        <w:top w:val="none" w:sz="0" w:space="0" w:color="auto"/>
        <w:left w:val="none" w:sz="0" w:space="0" w:color="auto"/>
        <w:bottom w:val="none" w:sz="0" w:space="0" w:color="auto"/>
        <w:right w:val="none" w:sz="0" w:space="0" w:color="auto"/>
      </w:divBdr>
    </w:div>
    <w:div w:id="1774013502">
      <w:bodyDiv w:val="1"/>
      <w:marLeft w:val="0"/>
      <w:marRight w:val="0"/>
      <w:marTop w:val="0"/>
      <w:marBottom w:val="0"/>
      <w:divBdr>
        <w:top w:val="none" w:sz="0" w:space="0" w:color="auto"/>
        <w:left w:val="none" w:sz="0" w:space="0" w:color="auto"/>
        <w:bottom w:val="none" w:sz="0" w:space="0" w:color="auto"/>
        <w:right w:val="none" w:sz="0" w:space="0" w:color="auto"/>
      </w:divBdr>
    </w:div>
    <w:div w:id="1778939208">
      <w:bodyDiv w:val="1"/>
      <w:marLeft w:val="0"/>
      <w:marRight w:val="0"/>
      <w:marTop w:val="0"/>
      <w:marBottom w:val="0"/>
      <w:divBdr>
        <w:top w:val="none" w:sz="0" w:space="0" w:color="auto"/>
        <w:left w:val="none" w:sz="0" w:space="0" w:color="auto"/>
        <w:bottom w:val="none" w:sz="0" w:space="0" w:color="auto"/>
        <w:right w:val="none" w:sz="0" w:space="0" w:color="auto"/>
      </w:divBdr>
    </w:div>
    <w:div w:id="1798254544">
      <w:bodyDiv w:val="1"/>
      <w:marLeft w:val="0"/>
      <w:marRight w:val="0"/>
      <w:marTop w:val="0"/>
      <w:marBottom w:val="0"/>
      <w:divBdr>
        <w:top w:val="none" w:sz="0" w:space="0" w:color="auto"/>
        <w:left w:val="none" w:sz="0" w:space="0" w:color="auto"/>
        <w:bottom w:val="none" w:sz="0" w:space="0" w:color="auto"/>
        <w:right w:val="none" w:sz="0" w:space="0" w:color="auto"/>
      </w:divBdr>
    </w:div>
    <w:div w:id="1798526214">
      <w:bodyDiv w:val="1"/>
      <w:marLeft w:val="0"/>
      <w:marRight w:val="0"/>
      <w:marTop w:val="0"/>
      <w:marBottom w:val="0"/>
      <w:divBdr>
        <w:top w:val="none" w:sz="0" w:space="0" w:color="auto"/>
        <w:left w:val="none" w:sz="0" w:space="0" w:color="auto"/>
        <w:bottom w:val="none" w:sz="0" w:space="0" w:color="auto"/>
        <w:right w:val="none" w:sz="0" w:space="0" w:color="auto"/>
      </w:divBdr>
    </w:div>
    <w:div w:id="1803425185">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6024805">
      <w:bodyDiv w:val="1"/>
      <w:marLeft w:val="0"/>
      <w:marRight w:val="0"/>
      <w:marTop w:val="0"/>
      <w:marBottom w:val="0"/>
      <w:divBdr>
        <w:top w:val="none" w:sz="0" w:space="0" w:color="auto"/>
        <w:left w:val="none" w:sz="0" w:space="0" w:color="auto"/>
        <w:bottom w:val="none" w:sz="0" w:space="0" w:color="auto"/>
        <w:right w:val="none" w:sz="0" w:space="0" w:color="auto"/>
      </w:divBdr>
    </w:div>
    <w:div w:id="1820338995">
      <w:bodyDiv w:val="1"/>
      <w:marLeft w:val="0"/>
      <w:marRight w:val="0"/>
      <w:marTop w:val="0"/>
      <w:marBottom w:val="0"/>
      <w:divBdr>
        <w:top w:val="none" w:sz="0" w:space="0" w:color="auto"/>
        <w:left w:val="none" w:sz="0" w:space="0" w:color="auto"/>
        <w:bottom w:val="none" w:sz="0" w:space="0" w:color="auto"/>
        <w:right w:val="none" w:sz="0" w:space="0" w:color="auto"/>
      </w:divBdr>
    </w:div>
    <w:div w:id="1830361958">
      <w:bodyDiv w:val="1"/>
      <w:marLeft w:val="0"/>
      <w:marRight w:val="0"/>
      <w:marTop w:val="0"/>
      <w:marBottom w:val="0"/>
      <w:divBdr>
        <w:top w:val="none" w:sz="0" w:space="0" w:color="auto"/>
        <w:left w:val="none" w:sz="0" w:space="0" w:color="auto"/>
        <w:bottom w:val="none" w:sz="0" w:space="0" w:color="auto"/>
        <w:right w:val="none" w:sz="0" w:space="0" w:color="auto"/>
      </w:divBdr>
    </w:div>
    <w:div w:id="1836605713">
      <w:bodyDiv w:val="1"/>
      <w:marLeft w:val="0"/>
      <w:marRight w:val="0"/>
      <w:marTop w:val="0"/>
      <w:marBottom w:val="0"/>
      <w:divBdr>
        <w:top w:val="none" w:sz="0" w:space="0" w:color="auto"/>
        <w:left w:val="none" w:sz="0" w:space="0" w:color="auto"/>
        <w:bottom w:val="none" w:sz="0" w:space="0" w:color="auto"/>
        <w:right w:val="none" w:sz="0" w:space="0" w:color="auto"/>
      </w:divBdr>
    </w:div>
    <w:div w:id="1837459364">
      <w:bodyDiv w:val="1"/>
      <w:marLeft w:val="0"/>
      <w:marRight w:val="0"/>
      <w:marTop w:val="0"/>
      <w:marBottom w:val="0"/>
      <w:divBdr>
        <w:top w:val="none" w:sz="0" w:space="0" w:color="auto"/>
        <w:left w:val="none" w:sz="0" w:space="0" w:color="auto"/>
        <w:bottom w:val="none" w:sz="0" w:space="0" w:color="auto"/>
        <w:right w:val="none" w:sz="0" w:space="0" w:color="auto"/>
      </w:divBdr>
    </w:div>
    <w:div w:id="1839811243">
      <w:bodyDiv w:val="1"/>
      <w:marLeft w:val="0"/>
      <w:marRight w:val="0"/>
      <w:marTop w:val="0"/>
      <w:marBottom w:val="0"/>
      <w:divBdr>
        <w:top w:val="none" w:sz="0" w:space="0" w:color="auto"/>
        <w:left w:val="none" w:sz="0" w:space="0" w:color="auto"/>
        <w:bottom w:val="none" w:sz="0" w:space="0" w:color="auto"/>
        <w:right w:val="none" w:sz="0" w:space="0" w:color="auto"/>
      </w:divBdr>
    </w:div>
    <w:div w:id="1841045480">
      <w:bodyDiv w:val="1"/>
      <w:marLeft w:val="0"/>
      <w:marRight w:val="0"/>
      <w:marTop w:val="0"/>
      <w:marBottom w:val="0"/>
      <w:divBdr>
        <w:top w:val="none" w:sz="0" w:space="0" w:color="auto"/>
        <w:left w:val="none" w:sz="0" w:space="0" w:color="auto"/>
        <w:bottom w:val="none" w:sz="0" w:space="0" w:color="auto"/>
        <w:right w:val="none" w:sz="0" w:space="0" w:color="auto"/>
      </w:divBdr>
    </w:div>
    <w:div w:id="1842503313">
      <w:bodyDiv w:val="1"/>
      <w:marLeft w:val="0"/>
      <w:marRight w:val="0"/>
      <w:marTop w:val="0"/>
      <w:marBottom w:val="0"/>
      <w:divBdr>
        <w:top w:val="none" w:sz="0" w:space="0" w:color="auto"/>
        <w:left w:val="none" w:sz="0" w:space="0" w:color="auto"/>
        <w:bottom w:val="none" w:sz="0" w:space="0" w:color="auto"/>
        <w:right w:val="none" w:sz="0" w:space="0" w:color="auto"/>
      </w:divBdr>
    </w:div>
    <w:div w:id="1845051150">
      <w:bodyDiv w:val="1"/>
      <w:marLeft w:val="0"/>
      <w:marRight w:val="0"/>
      <w:marTop w:val="0"/>
      <w:marBottom w:val="0"/>
      <w:divBdr>
        <w:top w:val="none" w:sz="0" w:space="0" w:color="auto"/>
        <w:left w:val="none" w:sz="0" w:space="0" w:color="auto"/>
        <w:bottom w:val="none" w:sz="0" w:space="0" w:color="auto"/>
        <w:right w:val="none" w:sz="0" w:space="0" w:color="auto"/>
      </w:divBdr>
    </w:div>
    <w:div w:id="1845591702">
      <w:bodyDiv w:val="1"/>
      <w:marLeft w:val="0"/>
      <w:marRight w:val="0"/>
      <w:marTop w:val="0"/>
      <w:marBottom w:val="0"/>
      <w:divBdr>
        <w:top w:val="none" w:sz="0" w:space="0" w:color="auto"/>
        <w:left w:val="none" w:sz="0" w:space="0" w:color="auto"/>
        <w:bottom w:val="none" w:sz="0" w:space="0" w:color="auto"/>
        <w:right w:val="none" w:sz="0" w:space="0" w:color="auto"/>
      </w:divBdr>
    </w:div>
    <w:div w:id="1847551110">
      <w:bodyDiv w:val="1"/>
      <w:marLeft w:val="0"/>
      <w:marRight w:val="0"/>
      <w:marTop w:val="0"/>
      <w:marBottom w:val="0"/>
      <w:divBdr>
        <w:top w:val="none" w:sz="0" w:space="0" w:color="auto"/>
        <w:left w:val="none" w:sz="0" w:space="0" w:color="auto"/>
        <w:bottom w:val="none" w:sz="0" w:space="0" w:color="auto"/>
        <w:right w:val="none" w:sz="0" w:space="0" w:color="auto"/>
      </w:divBdr>
    </w:div>
    <w:div w:id="1855997077">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4435320">
      <w:bodyDiv w:val="1"/>
      <w:marLeft w:val="0"/>
      <w:marRight w:val="0"/>
      <w:marTop w:val="0"/>
      <w:marBottom w:val="0"/>
      <w:divBdr>
        <w:top w:val="none" w:sz="0" w:space="0" w:color="auto"/>
        <w:left w:val="none" w:sz="0" w:space="0" w:color="auto"/>
        <w:bottom w:val="none" w:sz="0" w:space="0" w:color="auto"/>
        <w:right w:val="none" w:sz="0" w:space="0" w:color="auto"/>
      </w:divBdr>
    </w:div>
    <w:div w:id="1879121624">
      <w:bodyDiv w:val="1"/>
      <w:marLeft w:val="0"/>
      <w:marRight w:val="0"/>
      <w:marTop w:val="0"/>
      <w:marBottom w:val="0"/>
      <w:divBdr>
        <w:top w:val="none" w:sz="0" w:space="0" w:color="auto"/>
        <w:left w:val="none" w:sz="0" w:space="0" w:color="auto"/>
        <w:bottom w:val="none" w:sz="0" w:space="0" w:color="auto"/>
        <w:right w:val="none" w:sz="0" w:space="0" w:color="auto"/>
      </w:divBdr>
    </w:div>
    <w:div w:id="188363843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527431">
      <w:bodyDiv w:val="1"/>
      <w:marLeft w:val="0"/>
      <w:marRight w:val="0"/>
      <w:marTop w:val="0"/>
      <w:marBottom w:val="0"/>
      <w:divBdr>
        <w:top w:val="none" w:sz="0" w:space="0" w:color="auto"/>
        <w:left w:val="none" w:sz="0" w:space="0" w:color="auto"/>
        <w:bottom w:val="none" w:sz="0" w:space="0" w:color="auto"/>
        <w:right w:val="none" w:sz="0" w:space="0" w:color="auto"/>
      </w:divBdr>
    </w:div>
    <w:div w:id="1895265449">
      <w:bodyDiv w:val="1"/>
      <w:marLeft w:val="0"/>
      <w:marRight w:val="0"/>
      <w:marTop w:val="0"/>
      <w:marBottom w:val="0"/>
      <w:divBdr>
        <w:top w:val="none" w:sz="0" w:space="0" w:color="auto"/>
        <w:left w:val="none" w:sz="0" w:space="0" w:color="auto"/>
        <w:bottom w:val="none" w:sz="0" w:space="0" w:color="auto"/>
        <w:right w:val="none" w:sz="0" w:space="0" w:color="auto"/>
      </w:divBdr>
    </w:div>
    <w:div w:id="1895847544">
      <w:bodyDiv w:val="1"/>
      <w:marLeft w:val="0"/>
      <w:marRight w:val="0"/>
      <w:marTop w:val="0"/>
      <w:marBottom w:val="0"/>
      <w:divBdr>
        <w:top w:val="none" w:sz="0" w:space="0" w:color="auto"/>
        <w:left w:val="none" w:sz="0" w:space="0" w:color="auto"/>
        <w:bottom w:val="none" w:sz="0" w:space="0" w:color="auto"/>
        <w:right w:val="none" w:sz="0" w:space="0" w:color="auto"/>
      </w:divBdr>
    </w:div>
    <w:div w:id="1906406435">
      <w:bodyDiv w:val="1"/>
      <w:marLeft w:val="0"/>
      <w:marRight w:val="0"/>
      <w:marTop w:val="0"/>
      <w:marBottom w:val="0"/>
      <w:divBdr>
        <w:top w:val="none" w:sz="0" w:space="0" w:color="auto"/>
        <w:left w:val="none" w:sz="0" w:space="0" w:color="auto"/>
        <w:bottom w:val="none" w:sz="0" w:space="0" w:color="auto"/>
        <w:right w:val="none" w:sz="0" w:space="0" w:color="auto"/>
      </w:divBdr>
    </w:div>
    <w:div w:id="1908419330">
      <w:bodyDiv w:val="1"/>
      <w:marLeft w:val="0"/>
      <w:marRight w:val="0"/>
      <w:marTop w:val="0"/>
      <w:marBottom w:val="0"/>
      <w:divBdr>
        <w:top w:val="none" w:sz="0" w:space="0" w:color="auto"/>
        <w:left w:val="none" w:sz="0" w:space="0" w:color="auto"/>
        <w:bottom w:val="none" w:sz="0" w:space="0" w:color="auto"/>
        <w:right w:val="none" w:sz="0" w:space="0" w:color="auto"/>
      </w:divBdr>
    </w:div>
    <w:div w:id="1909338161">
      <w:bodyDiv w:val="1"/>
      <w:marLeft w:val="0"/>
      <w:marRight w:val="0"/>
      <w:marTop w:val="0"/>
      <w:marBottom w:val="0"/>
      <w:divBdr>
        <w:top w:val="none" w:sz="0" w:space="0" w:color="auto"/>
        <w:left w:val="none" w:sz="0" w:space="0" w:color="auto"/>
        <w:bottom w:val="none" w:sz="0" w:space="0" w:color="auto"/>
        <w:right w:val="none" w:sz="0" w:space="0" w:color="auto"/>
      </w:divBdr>
    </w:div>
    <w:div w:id="1918974975">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22832343">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43948004">
      <w:bodyDiv w:val="1"/>
      <w:marLeft w:val="0"/>
      <w:marRight w:val="0"/>
      <w:marTop w:val="0"/>
      <w:marBottom w:val="0"/>
      <w:divBdr>
        <w:top w:val="none" w:sz="0" w:space="0" w:color="auto"/>
        <w:left w:val="none" w:sz="0" w:space="0" w:color="auto"/>
        <w:bottom w:val="none" w:sz="0" w:space="0" w:color="auto"/>
        <w:right w:val="none" w:sz="0" w:space="0" w:color="auto"/>
      </w:divBdr>
    </w:div>
    <w:div w:id="1944070718">
      <w:bodyDiv w:val="1"/>
      <w:marLeft w:val="0"/>
      <w:marRight w:val="0"/>
      <w:marTop w:val="0"/>
      <w:marBottom w:val="0"/>
      <w:divBdr>
        <w:top w:val="none" w:sz="0" w:space="0" w:color="auto"/>
        <w:left w:val="none" w:sz="0" w:space="0" w:color="auto"/>
        <w:bottom w:val="none" w:sz="0" w:space="0" w:color="auto"/>
        <w:right w:val="none" w:sz="0" w:space="0" w:color="auto"/>
      </w:divBdr>
    </w:div>
    <w:div w:id="1946426075">
      <w:bodyDiv w:val="1"/>
      <w:marLeft w:val="0"/>
      <w:marRight w:val="0"/>
      <w:marTop w:val="0"/>
      <w:marBottom w:val="0"/>
      <w:divBdr>
        <w:top w:val="none" w:sz="0" w:space="0" w:color="auto"/>
        <w:left w:val="none" w:sz="0" w:space="0" w:color="auto"/>
        <w:bottom w:val="none" w:sz="0" w:space="0" w:color="auto"/>
        <w:right w:val="none" w:sz="0" w:space="0" w:color="auto"/>
      </w:divBdr>
    </w:div>
    <w:div w:id="1952395013">
      <w:bodyDiv w:val="1"/>
      <w:marLeft w:val="0"/>
      <w:marRight w:val="0"/>
      <w:marTop w:val="0"/>
      <w:marBottom w:val="0"/>
      <w:divBdr>
        <w:top w:val="none" w:sz="0" w:space="0" w:color="auto"/>
        <w:left w:val="none" w:sz="0" w:space="0" w:color="auto"/>
        <w:bottom w:val="none" w:sz="0" w:space="0" w:color="auto"/>
        <w:right w:val="none" w:sz="0" w:space="0" w:color="auto"/>
      </w:divBdr>
    </w:div>
    <w:div w:id="1955088213">
      <w:bodyDiv w:val="1"/>
      <w:marLeft w:val="0"/>
      <w:marRight w:val="0"/>
      <w:marTop w:val="0"/>
      <w:marBottom w:val="0"/>
      <w:divBdr>
        <w:top w:val="none" w:sz="0" w:space="0" w:color="auto"/>
        <w:left w:val="none" w:sz="0" w:space="0" w:color="auto"/>
        <w:bottom w:val="none" w:sz="0" w:space="0" w:color="auto"/>
        <w:right w:val="none" w:sz="0" w:space="0" w:color="auto"/>
      </w:divBdr>
    </w:div>
    <w:div w:id="1960137026">
      <w:bodyDiv w:val="1"/>
      <w:marLeft w:val="0"/>
      <w:marRight w:val="0"/>
      <w:marTop w:val="0"/>
      <w:marBottom w:val="0"/>
      <w:divBdr>
        <w:top w:val="none" w:sz="0" w:space="0" w:color="auto"/>
        <w:left w:val="none" w:sz="0" w:space="0" w:color="auto"/>
        <w:bottom w:val="none" w:sz="0" w:space="0" w:color="auto"/>
        <w:right w:val="none" w:sz="0" w:space="0" w:color="auto"/>
      </w:divBdr>
    </w:div>
    <w:div w:id="1962952992">
      <w:bodyDiv w:val="1"/>
      <w:marLeft w:val="0"/>
      <w:marRight w:val="0"/>
      <w:marTop w:val="0"/>
      <w:marBottom w:val="0"/>
      <w:divBdr>
        <w:top w:val="none" w:sz="0" w:space="0" w:color="auto"/>
        <w:left w:val="none" w:sz="0" w:space="0" w:color="auto"/>
        <w:bottom w:val="none" w:sz="0" w:space="0" w:color="auto"/>
        <w:right w:val="none" w:sz="0" w:space="0" w:color="auto"/>
      </w:divBdr>
    </w:div>
    <w:div w:id="1970435515">
      <w:bodyDiv w:val="1"/>
      <w:marLeft w:val="0"/>
      <w:marRight w:val="0"/>
      <w:marTop w:val="0"/>
      <w:marBottom w:val="0"/>
      <w:divBdr>
        <w:top w:val="none" w:sz="0" w:space="0" w:color="auto"/>
        <w:left w:val="none" w:sz="0" w:space="0" w:color="auto"/>
        <w:bottom w:val="none" w:sz="0" w:space="0" w:color="auto"/>
        <w:right w:val="none" w:sz="0" w:space="0" w:color="auto"/>
      </w:divBdr>
    </w:div>
    <w:div w:id="1972250986">
      <w:bodyDiv w:val="1"/>
      <w:marLeft w:val="0"/>
      <w:marRight w:val="0"/>
      <w:marTop w:val="0"/>
      <w:marBottom w:val="0"/>
      <w:divBdr>
        <w:top w:val="none" w:sz="0" w:space="0" w:color="auto"/>
        <w:left w:val="none" w:sz="0" w:space="0" w:color="auto"/>
        <w:bottom w:val="none" w:sz="0" w:space="0" w:color="auto"/>
        <w:right w:val="none" w:sz="0" w:space="0" w:color="auto"/>
      </w:divBdr>
    </w:div>
    <w:div w:id="1976644032">
      <w:bodyDiv w:val="1"/>
      <w:marLeft w:val="0"/>
      <w:marRight w:val="0"/>
      <w:marTop w:val="0"/>
      <w:marBottom w:val="0"/>
      <w:divBdr>
        <w:top w:val="none" w:sz="0" w:space="0" w:color="auto"/>
        <w:left w:val="none" w:sz="0" w:space="0" w:color="auto"/>
        <w:bottom w:val="none" w:sz="0" w:space="0" w:color="auto"/>
        <w:right w:val="none" w:sz="0" w:space="0" w:color="auto"/>
      </w:divBdr>
    </w:div>
    <w:div w:id="1982542556">
      <w:bodyDiv w:val="1"/>
      <w:marLeft w:val="0"/>
      <w:marRight w:val="0"/>
      <w:marTop w:val="0"/>
      <w:marBottom w:val="0"/>
      <w:divBdr>
        <w:top w:val="none" w:sz="0" w:space="0" w:color="auto"/>
        <w:left w:val="none" w:sz="0" w:space="0" w:color="auto"/>
        <w:bottom w:val="none" w:sz="0" w:space="0" w:color="auto"/>
        <w:right w:val="none" w:sz="0" w:space="0" w:color="auto"/>
      </w:divBdr>
    </w:div>
    <w:div w:id="1983776903">
      <w:bodyDiv w:val="1"/>
      <w:marLeft w:val="0"/>
      <w:marRight w:val="0"/>
      <w:marTop w:val="0"/>
      <w:marBottom w:val="0"/>
      <w:divBdr>
        <w:top w:val="none" w:sz="0" w:space="0" w:color="auto"/>
        <w:left w:val="none" w:sz="0" w:space="0" w:color="auto"/>
        <w:bottom w:val="none" w:sz="0" w:space="0" w:color="auto"/>
        <w:right w:val="none" w:sz="0" w:space="0" w:color="auto"/>
      </w:divBdr>
    </w:div>
    <w:div w:id="1991013078">
      <w:bodyDiv w:val="1"/>
      <w:marLeft w:val="0"/>
      <w:marRight w:val="0"/>
      <w:marTop w:val="0"/>
      <w:marBottom w:val="0"/>
      <w:divBdr>
        <w:top w:val="none" w:sz="0" w:space="0" w:color="auto"/>
        <w:left w:val="none" w:sz="0" w:space="0" w:color="auto"/>
        <w:bottom w:val="none" w:sz="0" w:space="0" w:color="auto"/>
        <w:right w:val="none" w:sz="0" w:space="0" w:color="auto"/>
      </w:divBdr>
    </w:div>
    <w:div w:id="1991329051">
      <w:bodyDiv w:val="1"/>
      <w:marLeft w:val="0"/>
      <w:marRight w:val="0"/>
      <w:marTop w:val="0"/>
      <w:marBottom w:val="0"/>
      <w:divBdr>
        <w:top w:val="none" w:sz="0" w:space="0" w:color="auto"/>
        <w:left w:val="none" w:sz="0" w:space="0" w:color="auto"/>
        <w:bottom w:val="none" w:sz="0" w:space="0" w:color="auto"/>
        <w:right w:val="none" w:sz="0" w:space="0" w:color="auto"/>
      </w:divBdr>
    </w:div>
    <w:div w:id="1996372297">
      <w:bodyDiv w:val="1"/>
      <w:marLeft w:val="0"/>
      <w:marRight w:val="0"/>
      <w:marTop w:val="0"/>
      <w:marBottom w:val="0"/>
      <w:divBdr>
        <w:top w:val="none" w:sz="0" w:space="0" w:color="auto"/>
        <w:left w:val="none" w:sz="0" w:space="0" w:color="auto"/>
        <w:bottom w:val="none" w:sz="0" w:space="0" w:color="auto"/>
        <w:right w:val="none" w:sz="0" w:space="0" w:color="auto"/>
      </w:divBdr>
    </w:div>
    <w:div w:id="1997031396">
      <w:bodyDiv w:val="1"/>
      <w:marLeft w:val="0"/>
      <w:marRight w:val="0"/>
      <w:marTop w:val="0"/>
      <w:marBottom w:val="0"/>
      <w:divBdr>
        <w:top w:val="none" w:sz="0" w:space="0" w:color="auto"/>
        <w:left w:val="none" w:sz="0" w:space="0" w:color="auto"/>
        <w:bottom w:val="none" w:sz="0" w:space="0" w:color="auto"/>
        <w:right w:val="none" w:sz="0" w:space="0" w:color="auto"/>
      </w:divBdr>
    </w:div>
    <w:div w:id="1997296383">
      <w:bodyDiv w:val="1"/>
      <w:marLeft w:val="0"/>
      <w:marRight w:val="0"/>
      <w:marTop w:val="0"/>
      <w:marBottom w:val="0"/>
      <w:divBdr>
        <w:top w:val="none" w:sz="0" w:space="0" w:color="auto"/>
        <w:left w:val="none" w:sz="0" w:space="0" w:color="auto"/>
        <w:bottom w:val="none" w:sz="0" w:space="0" w:color="auto"/>
        <w:right w:val="none" w:sz="0" w:space="0" w:color="auto"/>
      </w:divBdr>
    </w:div>
    <w:div w:id="2001273308">
      <w:bodyDiv w:val="1"/>
      <w:marLeft w:val="0"/>
      <w:marRight w:val="0"/>
      <w:marTop w:val="0"/>
      <w:marBottom w:val="0"/>
      <w:divBdr>
        <w:top w:val="none" w:sz="0" w:space="0" w:color="auto"/>
        <w:left w:val="none" w:sz="0" w:space="0" w:color="auto"/>
        <w:bottom w:val="none" w:sz="0" w:space="0" w:color="auto"/>
        <w:right w:val="none" w:sz="0" w:space="0" w:color="auto"/>
      </w:divBdr>
    </w:div>
    <w:div w:id="2010717059">
      <w:bodyDiv w:val="1"/>
      <w:marLeft w:val="0"/>
      <w:marRight w:val="0"/>
      <w:marTop w:val="0"/>
      <w:marBottom w:val="0"/>
      <w:divBdr>
        <w:top w:val="none" w:sz="0" w:space="0" w:color="auto"/>
        <w:left w:val="none" w:sz="0" w:space="0" w:color="auto"/>
        <w:bottom w:val="none" w:sz="0" w:space="0" w:color="auto"/>
        <w:right w:val="none" w:sz="0" w:space="0" w:color="auto"/>
      </w:divBdr>
    </w:div>
    <w:div w:id="2016491044">
      <w:bodyDiv w:val="1"/>
      <w:marLeft w:val="0"/>
      <w:marRight w:val="0"/>
      <w:marTop w:val="0"/>
      <w:marBottom w:val="0"/>
      <w:divBdr>
        <w:top w:val="none" w:sz="0" w:space="0" w:color="auto"/>
        <w:left w:val="none" w:sz="0" w:space="0" w:color="auto"/>
        <w:bottom w:val="none" w:sz="0" w:space="0" w:color="auto"/>
        <w:right w:val="none" w:sz="0" w:space="0" w:color="auto"/>
      </w:divBdr>
    </w:div>
    <w:div w:id="2016611185">
      <w:bodyDiv w:val="1"/>
      <w:marLeft w:val="0"/>
      <w:marRight w:val="0"/>
      <w:marTop w:val="0"/>
      <w:marBottom w:val="0"/>
      <w:divBdr>
        <w:top w:val="none" w:sz="0" w:space="0" w:color="auto"/>
        <w:left w:val="none" w:sz="0" w:space="0" w:color="auto"/>
        <w:bottom w:val="none" w:sz="0" w:space="0" w:color="auto"/>
        <w:right w:val="none" w:sz="0" w:space="0" w:color="auto"/>
      </w:divBdr>
    </w:div>
    <w:div w:id="2017029003">
      <w:bodyDiv w:val="1"/>
      <w:marLeft w:val="0"/>
      <w:marRight w:val="0"/>
      <w:marTop w:val="0"/>
      <w:marBottom w:val="0"/>
      <w:divBdr>
        <w:top w:val="none" w:sz="0" w:space="0" w:color="auto"/>
        <w:left w:val="none" w:sz="0" w:space="0" w:color="auto"/>
        <w:bottom w:val="none" w:sz="0" w:space="0" w:color="auto"/>
        <w:right w:val="none" w:sz="0" w:space="0" w:color="auto"/>
      </w:divBdr>
    </w:div>
    <w:div w:id="2020237190">
      <w:bodyDiv w:val="1"/>
      <w:marLeft w:val="0"/>
      <w:marRight w:val="0"/>
      <w:marTop w:val="0"/>
      <w:marBottom w:val="0"/>
      <w:divBdr>
        <w:top w:val="none" w:sz="0" w:space="0" w:color="auto"/>
        <w:left w:val="none" w:sz="0" w:space="0" w:color="auto"/>
        <w:bottom w:val="none" w:sz="0" w:space="0" w:color="auto"/>
        <w:right w:val="none" w:sz="0" w:space="0" w:color="auto"/>
      </w:divBdr>
    </w:div>
    <w:div w:id="2023781434">
      <w:bodyDiv w:val="1"/>
      <w:marLeft w:val="0"/>
      <w:marRight w:val="0"/>
      <w:marTop w:val="0"/>
      <w:marBottom w:val="0"/>
      <w:divBdr>
        <w:top w:val="none" w:sz="0" w:space="0" w:color="auto"/>
        <w:left w:val="none" w:sz="0" w:space="0" w:color="auto"/>
        <w:bottom w:val="none" w:sz="0" w:space="0" w:color="auto"/>
        <w:right w:val="none" w:sz="0" w:space="0" w:color="auto"/>
      </w:divBdr>
    </w:div>
    <w:div w:id="2029060515">
      <w:bodyDiv w:val="1"/>
      <w:marLeft w:val="0"/>
      <w:marRight w:val="0"/>
      <w:marTop w:val="0"/>
      <w:marBottom w:val="0"/>
      <w:divBdr>
        <w:top w:val="none" w:sz="0" w:space="0" w:color="auto"/>
        <w:left w:val="none" w:sz="0" w:space="0" w:color="auto"/>
        <w:bottom w:val="none" w:sz="0" w:space="0" w:color="auto"/>
        <w:right w:val="none" w:sz="0" w:space="0" w:color="auto"/>
      </w:divBdr>
    </w:div>
    <w:div w:id="2031565436">
      <w:bodyDiv w:val="1"/>
      <w:marLeft w:val="0"/>
      <w:marRight w:val="0"/>
      <w:marTop w:val="0"/>
      <w:marBottom w:val="0"/>
      <w:divBdr>
        <w:top w:val="none" w:sz="0" w:space="0" w:color="auto"/>
        <w:left w:val="none" w:sz="0" w:space="0" w:color="auto"/>
        <w:bottom w:val="none" w:sz="0" w:space="0" w:color="auto"/>
        <w:right w:val="none" w:sz="0" w:space="0" w:color="auto"/>
      </w:divBdr>
    </w:div>
    <w:div w:id="2041123712">
      <w:bodyDiv w:val="1"/>
      <w:marLeft w:val="0"/>
      <w:marRight w:val="0"/>
      <w:marTop w:val="0"/>
      <w:marBottom w:val="0"/>
      <w:divBdr>
        <w:top w:val="none" w:sz="0" w:space="0" w:color="auto"/>
        <w:left w:val="none" w:sz="0" w:space="0" w:color="auto"/>
        <w:bottom w:val="none" w:sz="0" w:space="0" w:color="auto"/>
        <w:right w:val="none" w:sz="0" w:space="0" w:color="auto"/>
      </w:divBdr>
    </w:div>
    <w:div w:id="2057508144">
      <w:bodyDiv w:val="1"/>
      <w:marLeft w:val="0"/>
      <w:marRight w:val="0"/>
      <w:marTop w:val="0"/>
      <w:marBottom w:val="0"/>
      <w:divBdr>
        <w:top w:val="none" w:sz="0" w:space="0" w:color="auto"/>
        <w:left w:val="none" w:sz="0" w:space="0" w:color="auto"/>
        <w:bottom w:val="none" w:sz="0" w:space="0" w:color="auto"/>
        <w:right w:val="none" w:sz="0" w:space="0" w:color="auto"/>
      </w:divBdr>
    </w:div>
    <w:div w:id="2057847082">
      <w:bodyDiv w:val="1"/>
      <w:marLeft w:val="0"/>
      <w:marRight w:val="0"/>
      <w:marTop w:val="0"/>
      <w:marBottom w:val="0"/>
      <w:divBdr>
        <w:top w:val="none" w:sz="0" w:space="0" w:color="auto"/>
        <w:left w:val="none" w:sz="0" w:space="0" w:color="auto"/>
        <w:bottom w:val="none" w:sz="0" w:space="0" w:color="auto"/>
        <w:right w:val="none" w:sz="0" w:space="0" w:color="auto"/>
      </w:divBdr>
    </w:div>
    <w:div w:id="2058357067">
      <w:bodyDiv w:val="1"/>
      <w:marLeft w:val="0"/>
      <w:marRight w:val="0"/>
      <w:marTop w:val="0"/>
      <w:marBottom w:val="0"/>
      <w:divBdr>
        <w:top w:val="none" w:sz="0" w:space="0" w:color="auto"/>
        <w:left w:val="none" w:sz="0" w:space="0" w:color="auto"/>
        <w:bottom w:val="none" w:sz="0" w:space="0" w:color="auto"/>
        <w:right w:val="none" w:sz="0" w:space="0" w:color="auto"/>
      </w:divBdr>
    </w:div>
    <w:div w:id="2063092985">
      <w:bodyDiv w:val="1"/>
      <w:marLeft w:val="0"/>
      <w:marRight w:val="0"/>
      <w:marTop w:val="0"/>
      <w:marBottom w:val="0"/>
      <w:divBdr>
        <w:top w:val="none" w:sz="0" w:space="0" w:color="auto"/>
        <w:left w:val="none" w:sz="0" w:space="0" w:color="auto"/>
        <w:bottom w:val="none" w:sz="0" w:space="0" w:color="auto"/>
        <w:right w:val="none" w:sz="0" w:space="0" w:color="auto"/>
      </w:divBdr>
    </w:div>
    <w:div w:id="2069450780">
      <w:bodyDiv w:val="1"/>
      <w:marLeft w:val="0"/>
      <w:marRight w:val="0"/>
      <w:marTop w:val="0"/>
      <w:marBottom w:val="0"/>
      <w:divBdr>
        <w:top w:val="none" w:sz="0" w:space="0" w:color="auto"/>
        <w:left w:val="none" w:sz="0" w:space="0" w:color="auto"/>
        <w:bottom w:val="none" w:sz="0" w:space="0" w:color="auto"/>
        <w:right w:val="none" w:sz="0" w:space="0" w:color="auto"/>
      </w:divBdr>
    </w:div>
    <w:div w:id="2075471598">
      <w:bodyDiv w:val="1"/>
      <w:marLeft w:val="0"/>
      <w:marRight w:val="0"/>
      <w:marTop w:val="0"/>
      <w:marBottom w:val="0"/>
      <w:divBdr>
        <w:top w:val="none" w:sz="0" w:space="0" w:color="auto"/>
        <w:left w:val="none" w:sz="0" w:space="0" w:color="auto"/>
        <w:bottom w:val="none" w:sz="0" w:space="0" w:color="auto"/>
        <w:right w:val="none" w:sz="0" w:space="0" w:color="auto"/>
      </w:divBdr>
    </w:div>
    <w:div w:id="2078435643">
      <w:bodyDiv w:val="1"/>
      <w:marLeft w:val="0"/>
      <w:marRight w:val="0"/>
      <w:marTop w:val="0"/>
      <w:marBottom w:val="0"/>
      <w:divBdr>
        <w:top w:val="none" w:sz="0" w:space="0" w:color="auto"/>
        <w:left w:val="none" w:sz="0" w:space="0" w:color="auto"/>
        <w:bottom w:val="none" w:sz="0" w:space="0" w:color="auto"/>
        <w:right w:val="none" w:sz="0" w:space="0" w:color="auto"/>
      </w:divBdr>
    </w:div>
    <w:div w:id="2085907920">
      <w:bodyDiv w:val="1"/>
      <w:marLeft w:val="0"/>
      <w:marRight w:val="0"/>
      <w:marTop w:val="0"/>
      <w:marBottom w:val="0"/>
      <w:divBdr>
        <w:top w:val="none" w:sz="0" w:space="0" w:color="auto"/>
        <w:left w:val="none" w:sz="0" w:space="0" w:color="auto"/>
        <w:bottom w:val="none" w:sz="0" w:space="0" w:color="auto"/>
        <w:right w:val="none" w:sz="0" w:space="0" w:color="auto"/>
      </w:divBdr>
    </w:div>
    <w:div w:id="2090687709">
      <w:bodyDiv w:val="1"/>
      <w:marLeft w:val="0"/>
      <w:marRight w:val="0"/>
      <w:marTop w:val="0"/>
      <w:marBottom w:val="0"/>
      <w:divBdr>
        <w:top w:val="none" w:sz="0" w:space="0" w:color="auto"/>
        <w:left w:val="none" w:sz="0" w:space="0" w:color="auto"/>
        <w:bottom w:val="none" w:sz="0" w:space="0" w:color="auto"/>
        <w:right w:val="none" w:sz="0" w:space="0" w:color="auto"/>
      </w:divBdr>
    </w:div>
    <w:div w:id="2092041758">
      <w:bodyDiv w:val="1"/>
      <w:marLeft w:val="0"/>
      <w:marRight w:val="0"/>
      <w:marTop w:val="0"/>
      <w:marBottom w:val="0"/>
      <w:divBdr>
        <w:top w:val="none" w:sz="0" w:space="0" w:color="auto"/>
        <w:left w:val="none" w:sz="0" w:space="0" w:color="auto"/>
        <w:bottom w:val="none" w:sz="0" w:space="0" w:color="auto"/>
        <w:right w:val="none" w:sz="0" w:space="0" w:color="auto"/>
      </w:divBdr>
    </w:div>
    <w:div w:id="2094160061">
      <w:bodyDiv w:val="1"/>
      <w:marLeft w:val="0"/>
      <w:marRight w:val="0"/>
      <w:marTop w:val="0"/>
      <w:marBottom w:val="0"/>
      <w:divBdr>
        <w:top w:val="none" w:sz="0" w:space="0" w:color="auto"/>
        <w:left w:val="none" w:sz="0" w:space="0" w:color="auto"/>
        <w:bottom w:val="none" w:sz="0" w:space="0" w:color="auto"/>
        <w:right w:val="none" w:sz="0" w:space="0" w:color="auto"/>
      </w:divBdr>
    </w:div>
    <w:div w:id="2095852497">
      <w:bodyDiv w:val="1"/>
      <w:marLeft w:val="0"/>
      <w:marRight w:val="0"/>
      <w:marTop w:val="0"/>
      <w:marBottom w:val="0"/>
      <w:divBdr>
        <w:top w:val="none" w:sz="0" w:space="0" w:color="auto"/>
        <w:left w:val="none" w:sz="0" w:space="0" w:color="auto"/>
        <w:bottom w:val="none" w:sz="0" w:space="0" w:color="auto"/>
        <w:right w:val="none" w:sz="0" w:space="0" w:color="auto"/>
      </w:divBdr>
    </w:div>
    <w:div w:id="2100178059">
      <w:bodyDiv w:val="1"/>
      <w:marLeft w:val="0"/>
      <w:marRight w:val="0"/>
      <w:marTop w:val="0"/>
      <w:marBottom w:val="0"/>
      <w:divBdr>
        <w:top w:val="none" w:sz="0" w:space="0" w:color="auto"/>
        <w:left w:val="none" w:sz="0" w:space="0" w:color="auto"/>
        <w:bottom w:val="none" w:sz="0" w:space="0" w:color="auto"/>
        <w:right w:val="none" w:sz="0" w:space="0" w:color="auto"/>
      </w:divBdr>
    </w:div>
    <w:div w:id="2106461969">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7842798">
      <w:bodyDiv w:val="1"/>
      <w:marLeft w:val="0"/>
      <w:marRight w:val="0"/>
      <w:marTop w:val="0"/>
      <w:marBottom w:val="0"/>
      <w:divBdr>
        <w:top w:val="none" w:sz="0" w:space="0" w:color="auto"/>
        <w:left w:val="none" w:sz="0" w:space="0" w:color="auto"/>
        <w:bottom w:val="none" w:sz="0" w:space="0" w:color="auto"/>
        <w:right w:val="none" w:sz="0" w:space="0" w:color="auto"/>
      </w:divBdr>
    </w:div>
    <w:div w:id="2110157142">
      <w:bodyDiv w:val="1"/>
      <w:marLeft w:val="0"/>
      <w:marRight w:val="0"/>
      <w:marTop w:val="0"/>
      <w:marBottom w:val="0"/>
      <w:divBdr>
        <w:top w:val="none" w:sz="0" w:space="0" w:color="auto"/>
        <w:left w:val="none" w:sz="0" w:space="0" w:color="auto"/>
        <w:bottom w:val="none" w:sz="0" w:space="0" w:color="auto"/>
        <w:right w:val="none" w:sz="0" w:space="0" w:color="auto"/>
      </w:divBdr>
    </w:div>
    <w:div w:id="2111928646">
      <w:bodyDiv w:val="1"/>
      <w:marLeft w:val="0"/>
      <w:marRight w:val="0"/>
      <w:marTop w:val="0"/>
      <w:marBottom w:val="0"/>
      <w:divBdr>
        <w:top w:val="none" w:sz="0" w:space="0" w:color="auto"/>
        <w:left w:val="none" w:sz="0" w:space="0" w:color="auto"/>
        <w:bottom w:val="none" w:sz="0" w:space="0" w:color="auto"/>
        <w:right w:val="none" w:sz="0" w:space="0" w:color="auto"/>
      </w:divBdr>
    </w:div>
    <w:div w:id="2115392960">
      <w:bodyDiv w:val="1"/>
      <w:marLeft w:val="0"/>
      <w:marRight w:val="0"/>
      <w:marTop w:val="0"/>
      <w:marBottom w:val="0"/>
      <w:divBdr>
        <w:top w:val="none" w:sz="0" w:space="0" w:color="auto"/>
        <w:left w:val="none" w:sz="0" w:space="0" w:color="auto"/>
        <w:bottom w:val="none" w:sz="0" w:space="0" w:color="auto"/>
        <w:right w:val="none" w:sz="0" w:space="0" w:color="auto"/>
      </w:divBdr>
    </w:div>
    <w:div w:id="2119254789">
      <w:bodyDiv w:val="1"/>
      <w:marLeft w:val="0"/>
      <w:marRight w:val="0"/>
      <w:marTop w:val="0"/>
      <w:marBottom w:val="0"/>
      <w:divBdr>
        <w:top w:val="none" w:sz="0" w:space="0" w:color="auto"/>
        <w:left w:val="none" w:sz="0" w:space="0" w:color="auto"/>
        <w:bottom w:val="none" w:sz="0" w:space="0" w:color="auto"/>
        <w:right w:val="none" w:sz="0" w:space="0" w:color="auto"/>
      </w:divBdr>
    </w:div>
    <w:div w:id="2119597037">
      <w:bodyDiv w:val="1"/>
      <w:marLeft w:val="0"/>
      <w:marRight w:val="0"/>
      <w:marTop w:val="0"/>
      <w:marBottom w:val="0"/>
      <w:divBdr>
        <w:top w:val="none" w:sz="0" w:space="0" w:color="auto"/>
        <w:left w:val="none" w:sz="0" w:space="0" w:color="auto"/>
        <w:bottom w:val="none" w:sz="0" w:space="0" w:color="auto"/>
        <w:right w:val="none" w:sz="0" w:space="0" w:color="auto"/>
      </w:divBdr>
    </w:div>
    <w:div w:id="2122719312">
      <w:bodyDiv w:val="1"/>
      <w:marLeft w:val="0"/>
      <w:marRight w:val="0"/>
      <w:marTop w:val="0"/>
      <w:marBottom w:val="0"/>
      <w:divBdr>
        <w:top w:val="none" w:sz="0" w:space="0" w:color="auto"/>
        <w:left w:val="none" w:sz="0" w:space="0" w:color="auto"/>
        <w:bottom w:val="none" w:sz="0" w:space="0" w:color="auto"/>
        <w:right w:val="none" w:sz="0" w:space="0" w:color="auto"/>
      </w:divBdr>
    </w:div>
    <w:div w:id="212704356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6175437">
      <w:bodyDiv w:val="1"/>
      <w:marLeft w:val="0"/>
      <w:marRight w:val="0"/>
      <w:marTop w:val="0"/>
      <w:marBottom w:val="0"/>
      <w:divBdr>
        <w:top w:val="none" w:sz="0" w:space="0" w:color="auto"/>
        <w:left w:val="none" w:sz="0" w:space="0" w:color="auto"/>
        <w:bottom w:val="none" w:sz="0" w:space="0" w:color="auto"/>
        <w:right w:val="none" w:sz="0" w:space="0" w:color="auto"/>
      </w:divBdr>
    </w:div>
    <w:div w:id="2140023815">
      <w:bodyDiv w:val="1"/>
      <w:marLeft w:val="0"/>
      <w:marRight w:val="0"/>
      <w:marTop w:val="0"/>
      <w:marBottom w:val="0"/>
      <w:divBdr>
        <w:top w:val="none" w:sz="0" w:space="0" w:color="auto"/>
        <w:left w:val="none" w:sz="0" w:space="0" w:color="auto"/>
        <w:bottom w:val="none" w:sz="0" w:space="0" w:color="auto"/>
        <w:right w:val="none" w:sz="0" w:space="0" w:color="auto"/>
      </w:divBdr>
    </w:div>
    <w:div w:id="2143038164">
      <w:bodyDiv w:val="1"/>
      <w:marLeft w:val="0"/>
      <w:marRight w:val="0"/>
      <w:marTop w:val="0"/>
      <w:marBottom w:val="0"/>
      <w:divBdr>
        <w:top w:val="none" w:sz="0" w:space="0" w:color="auto"/>
        <w:left w:val="none" w:sz="0" w:space="0" w:color="auto"/>
        <w:bottom w:val="none" w:sz="0" w:space="0" w:color="auto"/>
        <w:right w:val="none" w:sz="0" w:space="0" w:color="auto"/>
      </w:divBdr>
    </w:div>
    <w:div w:id="21466563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9ea533e6-f1b1-4da2-adf3-35f516fd5f9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1B8A2AD2D2BA349AD85D0A1861C93CF" ma:contentTypeVersion="12" ma:contentTypeDescription="Create a new document." ma:contentTypeScope="" ma:versionID="67ab8a8b29ea53fd2e95a0a4d784d26d">
  <xsd:schema xmlns:xsd="http://www.w3.org/2001/XMLSchema" xmlns:xs="http://www.w3.org/2001/XMLSchema" xmlns:p="http://schemas.microsoft.com/office/2006/metadata/properties" xmlns:ns3="4d1a6874-8ad8-4e06-a40d-c90637022437" xmlns:ns4="9ea533e6-f1b1-4da2-adf3-35f516fd5f9b" targetNamespace="http://schemas.microsoft.com/office/2006/metadata/properties" ma:root="true" ma:fieldsID="98156518dc51d955cf35ca57e5849a1b" ns3:_="" ns4:_="">
    <xsd:import namespace="4d1a6874-8ad8-4e06-a40d-c90637022437"/>
    <xsd:import namespace="9ea533e6-f1b1-4da2-adf3-35f516fd5f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a6874-8ad8-4e06-a40d-c906370224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533e6-f1b1-4da2-adf3-35f516fd5f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customXml/itemProps2.xml><?xml version="1.0" encoding="utf-8"?>
<ds:datastoreItem xmlns:ds="http://schemas.openxmlformats.org/officeDocument/2006/customXml" ds:itemID="{67FD503D-A8A3-490E-8C4C-27AD5C67ED99}">
  <ds:schemaRefs>
    <ds:schemaRef ds:uri="http://schemas.microsoft.com/office/2006/metadata/properties"/>
    <ds:schemaRef ds:uri="http://schemas.microsoft.com/office/infopath/2007/PartnerControls"/>
    <ds:schemaRef ds:uri="9ea533e6-f1b1-4da2-adf3-35f516fd5f9b"/>
  </ds:schemaRefs>
</ds:datastoreItem>
</file>

<file path=customXml/itemProps3.xml><?xml version="1.0" encoding="utf-8"?>
<ds:datastoreItem xmlns:ds="http://schemas.openxmlformats.org/officeDocument/2006/customXml" ds:itemID="{6B433D0F-037D-4F2E-8C7D-BD33707F5393}">
  <ds:schemaRefs>
    <ds:schemaRef ds:uri="http://schemas.microsoft.com/sharepoint/v3/contenttype/forms"/>
  </ds:schemaRefs>
</ds:datastoreItem>
</file>

<file path=customXml/itemProps4.xml><?xml version="1.0" encoding="utf-8"?>
<ds:datastoreItem xmlns:ds="http://schemas.openxmlformats.org/officeDocument/2006/customXml" ds:itemID="{60F67104-330B-4139-AFB2-22D42FBF8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a6874-8ad8-4e06-a40d-c90637022437"/>
    <ds:schemaRef ds:uri="9ea533e6-f1b1-4da2-adf3-35f516fd5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1397</TotalTime>
  <Pages>9</Pages>
  <Words>2699</Words>
  <Characters>15390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cp:lastModifiedBy>
  <cp:revision>289</cp:revision>
  <dcterms:created xsi:type="dcterms:W3CDTF">2024-11-06T12:04:00Z</dcterms:created>
  <dcterms:modified xsi:type="dcterms:W3CDTF">2024-11-08T12:37:00Z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2024-04-02T07:06:03Z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03f518ef-ff7b-42a7-9647-699100cc2114</vt:lpwstr>
  </property>
  <property fmtid="{D5CDD505-2E9C-101B-9397-08002B2CF9AE}" pid="8" name="MSIP_Label_83bcef13-7cac-433f-ba1d-47a323951816_ContentBits">
    <vt:lpwstr>0</vt:lpwstr>
  </property>
  <property fmtid="{D5CDD505-2E9C-101B-9397-08002B2CF9AE}" pid="9" name="ContentTypeId">
    <vt:lpwstr>0x01010051B8A2AD2D2BA349AD85D0A1861C93CF</vt:lpwstr>
  </property>
</Properties>
</file>